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5D471D" w:rsidR="00EB2C0C" w:rsidP="0038383A" w:rsidRDefault="00EB2C0C" w14:paraId="52418E57" w14:textId="52A9E08C">
      <w:pPr>
        <w:pStyle w:val="Heading1"/>
        <w:spacing w:after="240"/>
        <w:jc w:val="left"/>
        <w:rPr>
          <w:rFonts w:ascii="Arial" w:hAnsi="Arial" w:cs="Arial"/>
          <w:color w:val="000000" w:themeColor="text1"/>
          <w:sz w:val="28"/>
          <w:szCs w:val="28"/>
        </w:rPr>
      </w:pPr>
      <w:r w:rsidRPr="005D471D">
        <w:rPr>
          <w:rFonts w:ascii="Arial" w:hAnsi="Arial" w:cs="Arial"/>
          <w:color w:val="000000" w:themeColor="text1"/>
          <w:sz w:val="28"/>
          <w:szCs w:val="28"/>
        </w:rPr>
        <w:t>IMPORTANT INFORMATION ABOUT YOUR DRINKING WATER</w:t>
      </w:r>
    </w:p>
    <w:p w:rsidRPr="0038383A" w:rsidR="0038383A" w:rsidP="0038383A" w:rsidRDefault="0038383A" w14:paraId="1FEFAA98" w14:textId="0A0501D1">
      <w:pPr>
        <w:spacing w:after="240"/>
        <w:rPr>
          <w:color w:val="000000" w:themeColor="text1"/>
          <w:szCs w:val="24"/>
          <w:lang w:val="es-ES"/>
        </w:rPr>
      </w:pPr>
      <w:r w:rsidRPr="0038383A">
        <w:rPr>
          <w:color w:val="000000" w:themeColor="text1"/>
          <w:szCs w:val="24"/>
        </w:rPr>
        <w:t>This notice contains important information regarding your drinking water</w:t>
      </w:r>
      <w:r w:rsidR="00D002C7">
        <w:rPr>
          <w:color w:val="000000" w:themeColor="text1"/>
          <w:szCs w:val="24"/>
        </w:rPr>
        <w:t>.</w:t>
      </w:r>
      <w:r w:rsidRPr="0038383A" w:rsidR="00D002C7">
        <w:rPr>
          <w:color w:val="000000" w:themeColor="text1"/>
          <w:szCs w:val="24"/>
        </w:rPr>
        <w:t xml:space="preserve"> </w:t>
      </w:r>
      <w:r w:rsidR="001F5A7F">
        <w:rPr>
          <w:color w:val="000000" w:themeColor="text1"/>
          <w:szCs w:val="24"/>
        </w:rPr>
        <w:t>A</w:t>
      </w:r>
      <w:r w:rsidRPr="0038383A">
        <w:rPr>
          <w:color w:val="000000" w:themeColor="text1"/>
          <w:szCs w:val="24"/>
        </w:rPr>
        <w:t xml:space="preserve"> Spanish </w:t>
      </w:r>
      <w:r w:rsidR="001F5A7F">
        <w:rPr>
          <w:color w:val="000000" w:themeColor="text1"/>
          <w:szCs w:val="24"/>
        </w:rPr>
        <w:t xml:space="preserve">version of this </w:t>
      </w:r>
      <w:r w:rsidRPr="0038383A">
        <w:rPr>
          <w:color w:val="000000" w:themeColor="text1"/>
          <w:szCs w:val="24"/>
        </w:rPr>
        <w:t xml:space="preserve">notice </w:t>
      </w:r>
      <w:r w:rsidR="001F5A7F">
        <w:rPr>
          <w:color w:val="000000" w:themeColor="text1"/>
          <w:szCs w:val="24"/>
        </w:rPr>
        <w:t xml:space="preserve">is also </w:t>
      </w:r>
      <w:r w:rsidRPr="0038383A">
        <w:rPr>
          <w:color w:val="000000" w:themeColor="text1"/>
          <w:szCs w:val="24"/>
        </w:rPr>
        <w:t>included</w:t>
      </w:r>
      <w:r w:rsidR="001F5A7F">
        <w:rPr>
          <w:color w:val="000000" w:themeColor="text1"/>
          <w:szCs w:val="24"/>
        </w:rPr>
        <w:t xml:space="preserve"> for your convenience</w:t>
      </w:r>
      <w:r w:rsidRPr="0038383A">
        <w:rPr>
          <w:color w:val="000000" w:themeColor="text1"/>
          <w:szCs w:val="24"/>
        </w:rPr>
        <w:t>.</w:t>
      </w:r>
    </w:p>
    <w:p w:rsidRPr="0038383A" w:rsidR="00EB2C0C" w:rsidP="0038383A" w:rsidRDefault="00845E36" w14:paraId="37FE8D3A" w14:textId="1BF27540">
      <w:pPr>
        <w:spacing w:after="240"/>
        <w:rPr>
          <w:color w:val="000000" w:themeColor="text1"/>
          <w:szCs w:val="24"/>
        </w:rPr>
      </w:pPr>
      <w:r w:rsidRPr="0038383A">
        <w:rPr>
          <w:color w:val="000000" w:themeColor="text1"/>
          <w:szCs w:val="24"/>
        </w:rPr>
        <w:t xml:space="preserve">Este aviso </w:t>
      </w:r>
      <w:proofErr w:type="spellStart"/>
      <w:r w:rsidRPr="0038383A">
        <w:rPr>
          <w:color w:val="000000" w:themeColor="text1"/>
          <w:szCs w:val="24"/>
        </w:rPr>
        <w:t>contiene</w:t>
      </w:r>
      <w:proofErr w:type="spellEnd"/>
      <w:r w:rsidRPr="0038383A">
        <w:rPr>
          <w:color w:val="000000" w:themeColor="text1"/>
          <w:szCs w:val="24"/>
        </w:rPr>
        <w:t xml:space="preserve"> </w:t>
      </w:r>
      <w:proofErr w:type="spellStart"/>
      <w:r w:rsidRPr="0038383A">
        <w:rPr>
          <w:color w:val="000000" w:themeColor="text1"/>
          <w:szCs w:val="24"/>
        </w:rPr>
        <w:t>información</w:t>
      </w:r>
      <w:proofErr w:type="spellEnd"/>
      <w:r w:rsidRPr="0038383A">
        <w:rPr>
          <w:color w:val="000000" w:themeColor="text1"/>
          <w:szCs w:val="24"/>
        </w:rPr>
        <w:t xml:space="preserve"> </w:t>
      </w:r>
      <w:proofErr w:type="spellStart"/>
      <w:r w:rsidRPr="0038383A">
        <w:rPr>
          <w:color w:val="000000" w:themeColor="text1"/>
          <w:szCs w:val="24"/>
        </w:rPr>
        <w:t>muy</w:t>
      </w:r>
      <w:proofErr w:type="spellEnd"/>
      <w:r w:rsidRPr="0038383A">
        <w:rPr>
          <w:color w:val="000000" w:themeColor="text1"/>
          <w:szCs w:val="24"/>
        </w:rPr>
        <w:t xml:space="preserve"> </w:t>
      </w:r>
      <w:proofErr w:type="spellStart"/>
      <w:r w:rsidRPr="0038383A">
        <w:rPr>
          <w:color w:val="000000" w:themeColor="text1"/>
          <w:szCs w:val="24"/>
        </w:rPr>
        <w:t>importante</w:t>
      </w:r>
      <w:proofErr w:type="spellEnd"/>
      <w:r w:rsidRPr="0038383A">
        <w:rPr>
          <w:color w:val="000000" w:themeColor="text1"/>
          <w:szCs w:val="24"/>
        </w:rPr>
        <w:t xml:space="preserve"> </w:t>
      </w:r>
      <w:proofErr w:type="spellStart"/>
      <w:r w:rsidRPr="0038383A">
        <w:rPr>
          <w:color w:val="000000" w:themeColor="text1"/>
          <w:szCs w:val="24"/>
        </w:rPr>
        <w:t>sobre</w:t>
      </w:r>
      <w:proofErr w:type="spellEnd"/>
      <w:r w:rsidRPr="0038383A">
        <w:rPr>
          <w:color w:val="000000" w:themeColor="text1"/>
          <w:szCs w:val="24"/>
        </w:rPr>
        <w:t xml:space="preserve"> </w:t>
      </w:r>
      <w:proofErr w:type="spellStart"/>
      <w:r w:rsidRPr="0038383A">
        <w:rPr>
          <w:color w:val="000000" w:themeColor="text1"/>
          <w:szCs w:val="24"/>
        </w:rPr>
        <w:t>su</w:t>
      </w:r>
      <w:proofErr w:type="spellEnd"/>
      <w:r w:rsidRPr="0038383A">
        <w:rPr>
          <w:color w:val="000000" w:themeColor="text1"/>
          <w:szCs w:val="24"/>
        </w:rPr>
        <w:t xml:space="preserve"> </w:t>
      </w:r>
      <w:proofErr w:type="spellStart"/>
      <w:r w:rsidRPr="0038383A">
        <w:rPr>
          <w:color w:val="000000" w:themeColor="text1"/>
          <w:szCs w:val="24"/>
        </w:rPr>
        <w:t>agua</w:t>
      </w:r>
      <w:proofErr w:type="spellEnd"/>
      <w:r w:rsidRPr="0038383A">
        <w:rPr>
          <w:color w:val="000000" w:themeColor="text1"/>
          <w:szCs w:val="24"/>
        </w:rPr>
        <w:t xml:space="preserve"> potable, </w:t>
      </w:r>
      <w:proofErr w:type="spellStart"/>
      <w:r w:rsidRPr="0038383A">
        <w:rPr>
          <w:color w:val="000000" w:themeColor="text1"/>
          <w:szCs w:val="24"/>
        </w:rPr>
        <w:t>por</w:t>
      </w:r>
      <w:proofErr w:type="spellEnd"/>
      <w:r w:rsidRPr="0038383A">
        <w:rPr>
          <w:color w:val="000000" w:themeColor="text1"/>
          <w:szCs w:val="24"/>
        </w:rPr>
        <w:t xml:space="preserve"> favor lea </w:t>
      </w:r>
      <w:proofErr w:type="spellStart"/>
      <w:r w:rsidRPr="0038383A">
        <w:rPr>
          <w:color w:val="000000" w:themeColor="text1"/>
          <w:szCs w:val="24"/>
        </w:rPr>
        <w:t>el</w:t>
      </w:r>
      <w:proofErr w:type="spellEnd"/>
      <w:r w:rsidRPr="0038383A">
        <w:rPr>
          <w:color w:val="000000" w:themeColor="text1"/>
          <w:szCs w:val="24"/>
        </w:rPr>
        <w:t xml:space="preserve"> aviso </w:t>
      </w:r>
      <w:proofErr w:type="spellStart"/>
      <w:r w:rsidRPr="0038383A">
        <w:rPr>
          <w:color w:val="000000" w:themeColor="text1"/>
          <w:szCs w:val="24"/>
        </w:rPr>
        <w:t>en</w:t>
      </w:r>
      <w:proofErr w:type="spellEnd"/>
      <w:r w:rsidRPr="0038383A">
        <w:rPr>
          <w:color w:val="000000" w:themeColor="text1"/>
          <w:szCs w:val="24"/>
        </w:rPr>
        <w:t xml:space="preserve"> </w:t>
      </w:r>
      <w:proofErr w:type="spellStart"/>
      <w:r w:rsidRPr="0038383A">
        <w:rPr>
          <w:color w:val="000000" w:themeColor="text1"/>
          <w:szCs w:val="24"/>
        </w:rPr>
        <w:t>español</w:t>
      </w:r>
      <w:proofErr w:type="spellEnd"/>
      <w:r w:rsidRPr="0038383A">
        <w:rPr>
          <w:color w:val="000000" w:themeColor="text1"/>
          <w:szCs w:val="24"/>
        </w:rPr>
        <w:t xml:space="preserve"> </w:t>
      </w:r>
      <w:proofErr w:type="spellStart"/>
      <w:r w:rsidRPr="0038383A">
        <w:rPr>
          <w:color w:val="000000" w:themeColor="text1"/>
          <w:szCs w:val="24"/>
        </w:rPr>
        <w:t>aquí</w:t>
      </w:r>
      <w:proofErr w:type="spellEnd"/>
      <w:r w:rsidRPr="0038383A">
        <w:rPr>
          <w:color w:val="000000" w:themeColor="text1"/>
          <w:szCs w:val="24"/>
        </w:rPr>
        <w:t xml:space="preserve"> </w:t>
      </w:r>
      <w:proofErr w:type="spellStart"/>
      <w:r w:rsidRPr="0038383A">
        <w:rPr>
          <w:color w:val="000000" w:themeColor="text1"/>
          <w:szCs w:val="24"/>
        </w:rPr>
        <w:t>incluido</w:t>
      </w:r>
      <w:proofErr w:type="spellEnd"/>
      <w:r w:rsidRPr="0038383A">
        <w:rPr>
          <w:color w:val="000000" w:themeColor="text1"/>
          <w:szCs w:val="24"/>
        </w:rPr>
        <w:t>. Si el aviso en español no va incluido aquí, contacte al sistema de agua para pedir una copia</w:t>
      </w:r>
      <w:r w:rsidRPr="0038383A" w:rsidR="00A82331">
        <w:rPr>
          <w:color w:val="000000" w:themeColor="text1"/>
          <w:szCs w:val="24"/>
        </w:rPr>
        <w:t>.</w:t>
      </w:r>
    </w:p>
    <w:p w:rsidRPr="003963AE" w:rsidR="00EB2C0C" w:rsidP="00CC4350" w:rsidRDefault="003963AE" w14:paraId="3AF64484" w14:textId="7D235570">
      <w:pPr>
        <w:pStyle w:val="Heading2"/>
        <w:spacing w:after="240"/>
        <w:jc w:val="left"/>
        <w:rPr>
          <w:color w:val="000000" w:themeColor="text1"/>
          <w:sz w:val="24"/>
          <w:szCs w:val="24"/>
        </w:rPr>
      </w:pPr>
      <w:r w:rsidRPr="003963AE">
        <w:rPr>
          <w:color w:val="000000" w:themeColor="text1"/>
          <w:sz w:val="24"/>
          <w:szCs w:val="24"/>
        </w:rPr>
        <w:t>Imperial Valley College</w:t>
      </w:r>
      <w:r w:rsidR="00EB09CA">
        <w:rPr>
          <w:color w:val="000000" w:themeColor="text1"/>
          <w:sz w:val="24"/>
          <w:szCs w:val="24"/>
        </w:rPr>
        <w:t>’s</w:t>
      </w:r>
      <w:r w:rsidR="00356508">
        <w:rPr>
          <w:color w:val="000000" w:themeColor="text1"/>
          <w:sz w:val="24"/>
          <w:szCs w:val="24"/>
        </w:rPr>
        <w:t xml:space="preserve"> </w:t>
      </w:r>
      <w:r w:rsidR="00EB09CA">
        <w:rPr>
          <w:color w:val="000000" w:themeColor="text1"/>
          <w:sz w:val="24"/>
          <w:szCs w:val="24"/>
        </w:rPr>
        <w:t xml:space="preserve">(IVC) </w:t>
      </w:r>
      <w:r w:rsidR="00356508">
        <w:rPr>
          <w:color w:val="000000" w:themeColor="text1"/>
          <w:sz w:val="24"/>
          <w:szCs w:val="24"/>
        </w:rPr>
        <w:t>public water system</w:t>
      </w:r>
      <w:r w:rsidRPr="003963AE" w:rsidR="00382926">
        <w:rPr>
          <w:color w:val="000000" w:themeColor="text1"/>
          <w:sz w:val="24"/>
          <w:szCs w:val="24"/>
        </w:rPr>
        <w:t xml:space="preserve"> h</w:t>
      </w:r>
      <w:r w:rsidRPr="003963AE" w:rsidR="00EB2C0C">
        <w:rPr>
          <w:color w:val="000000" w:themeColor="text1"/>
          <w:sz w:val="24"/>
          <w:szCs w:val="24"/>
        </w:rPr>
        <w:t xml:space="preserve">as </w:t>
      </w:r>
      <w:r w:rsidR="00EB09CA">
        <w:rPr>
          <w:color w:val="000000" w:themeColor="text1"/>
          <w:sz w:val="24"/>
          <w:szCs w:val="24"/>
        </w:rPr>
        <w:t xml:space="preserve">been tested and </w:t>
      </w:r>
      <w:r w:rsidR="00494DF3">
        <w:rPr>
          <w:color w:val="000000" w:themeColor="text1"/>
          <w:sz w:val="24"/>
          <w:szCs w:val="24"/>
        </w:rPr>
        <w:t>recorded</w:t>
      </w:r>
      <w:r w:rsidRPr="003963AE" w:rsidR="00494DF3">
        <w:rPr>
          <w:color w:val="000000" w:themeColor="text1"/>
          <w:sz w:val="24"/>
          <w:szCs w:val="24"/>
        </w:rPr>
        <w:t xml:space="preserve"> </w:t>
      </w:r>
      <w:r w:rsidRPr="003963AE" w:rsidR="00EB2C0C">
        <w:rPr>
          <w:color w:val="000000" w:themeColor="text1"/>
          <w:sz w:val="24"/>
          <w:szCs w:val="24"/>
        </w:rPr>
        <w:t xml:space="preserve">levels of </w:t>
      </w:r>
      <w:r w:rsidRPr="003963AE" w:rsidR="00BD2030">
        <w:rPr>
          <w:color w:val="000000" w:themeColor="text1"/>
          <w:sz w:val="24"/>
          <w:szCs w:val="24"/>
        </w:rPr>
        <w:t>Total Trihalomethanes</w:t>
      </w:r>
      <w:r w:rsidR="006114B4">
        <w:rPr>
          <w:color w:val="000000" w:themeColor="text1"/>
          <w:sz w:val="24"/>
          <w:szCs w:val="24"/>
        </w:rPr>
        <w:t xml:space="preserve"> (TTHMs)</w:t>
      </w:r>
      <w:r w:rsidRPr="003963AE" w:rsidR="00EB2C0C">
        <w:rPr>
          <w:color w:val="000000" w:themeColor="text1"/>
          <w:sz w:val="24"/>
          <w:szCs w:val="24"/>
        </w:rPr>
        <w:t xml:space="preserve"> Above Drinking Water Standards</w:t>
      </w:r>
    </w:p>
    <w:p w:rsidRPr="0038383A" w:rsidR="00EB2C0C" w:rsidP="0038383A" w:rsidRDefault="00981728" w14:paraId="27106C2F" w14:textId="223C2A0B">
      <w:pPr>
        <w:spacing w:after="240"/>
        <w:rPr>
          <w:color w:val="000000" w:themeColor="text1"/>
          <w:szCs w:val="24"/>
        </w:rPr>
      </w:pPr>
      <w:r>
        <w:rPr>
          <w:color w:val="000000" w:themeColor="text1"/>
          <w:szCs w:val="24"/>
        </w:rPr>
        <w:t>IVC</w:t>
      </w:r>
      <w:r w:rsidRPr="0038383A" w:rsidR="00EB2C0C">
        <w:rPr>
          <w:color w:val="000000" w:themeColor="text1"/>
          <w:szCs w:val="24"/>
        </w:rPr>
        <w:t xml:space="preserve"> recently </w:t>
      </w:r>
      <w:r>
        <w:rPr>
          <w:color w:val="000000" w:themeColor="text1"/>
          <w:szCs w:val="24"/>
        </w:rPr>
        <w:t xml:space="preserve">recorded levels of </w:t>
      </w:r>
      <w:r w:rsidR="006114B4">
        <w:t xml:space="preserve">TTHMs </w:t>
      </w:r>
      <w:r>
        <w:rPr>
          <w:color w:val="000000" w:themeColor="text1"/>
          <w:szCs w:val="24"/>
        </w:rPr>
        <w:t>above the statutory</w:t>
      </w:r>
      <w:r w:rsidRPr="0038383A">
        <w:rPr>
          <w:color w:val="000000" w:themeColor="text1"/>
          <w:szCs w:val="24"/>
        </w:rPr>
        <w:t xml:space="preserve"> </w:t>
      </w:r>
      <w:r w:rsidRPr="0038383A" w:rsidR="00EB2C0C">
        <w:rPr>
          <w:color w:val="000000" w:themeColor="text1"/>
          <w:szCs w:val="24"/>
        </w:rPr>
        <w:t>drinking water standard. Although this is not an emergency, as our customers</w:t>
      </w:r>
      <w:r w:rsidR="00EA6A5B">
        <w:rPr>
          <w:color w:val="000000" w:themeColor="text1"/>
          <w:szCs w:val="24"/>
        </w:rPr>
        <w:t xml:space="preserve"> and </w:t>
      </w:r>
      <w:r w:rsidR="007A7DC0">
        <w:rPr>
          <w:color w:val="000000" w:themeColor="text1"/>
          <w:szCs w:val="24"/>
        </w:rPr>
        <w:t>individuals serviced by the IVC distribution system</w:t>
      </w:r>
      <w:r w:rsidRPr="0038383A" w:rsidR="00EB2C0C">
        <w:rPr>
          <w:color w:val="000000" w:themeColor="text1"/>
          <w:szCs w:val="24"/>
        </w:rPr>
        <w:t xml:space="preserve">, you have a right to know </w:t>
      </w:r>
      <w:r w:rsidR="00A94C19">
        <w:rPr>
          <w:color w:val="000000" w:themeColor="text1"/>
          <w:szCs w:val="24"/>
        </w:rPr>
        <w:t>the potential impacts,</w:t>
      </w:r>
      <w:r w:rsidR="006114B4">
        <w:rPr>
          <w:color w:val="000000" w:themeColor="text1"/>
          <w:szCs w:val="24"/>
        </w:rPr>
        <w:t xml:space="preserve"> </w:t>
      </w:r>
      <w:r w:rsidRPr="0038383A" w:rsidR="00EB2C0C">
        <w:rPr>
          <w:color w:val="000000" w:themeColor="text1"/>
          <w:szCs w:val="24"/>
        </w:rPr>
        <w:t>what happened, and what we are doing to correct this situation.</w:t>
      </w:r>
    </w:p>
    <w:p w:rsidRPr="00285224" w:rsidR="007C4374" w:rsidP="0038383A" w:rsidRDefault="00D03D16" w14:paraId="43F9AD28" w14:textId="79E78790">
      <w:pPr>
        <w:spacing w:after="240"/>
        <w:rPr>
          <w:color w:val="000000"/>
        </w:rPr>
      </w:pPr>
      <w:r w:rsidRPr="005F5CB7">
        <w:t xml:space="preserve">We routinely monitor for the presence of drinking water contaminants. </w:t>
      </w:r>
      <w:r w:rsidRPr="005F5CB7" w:rsidR="00EB2C0C">
        <w:t xml:space="preserve">Testing results we received on </w:t>
      </w:r>
      <w:r w:rsidR="0016206B">
        <w:t>7/1/2024</w:t>
      </w:r>
      <w:r w:rsidR="005F5CB7">
        <w:t xml:space="preserve"> </w:t>
      </w:r>
      <w:r w:rsidRPr="005F5CB7" w:rsidR="00EB2C0C">
        <w:t>show that ou</w:t>
      </w:r>
      <w:r w:rsidRPr="005F5CB7" w:rsidR="00AC745C">
        <w:t>r</w:t>
      </w:r>
      <w:r w:rsidRPr="005F5CB7" w:rsidR="00EB2C0C">
        <w:t xml:space="preserve"> system exceeds the standard, or maximum</w:t>
      </w:r>
      <w:r w:rsidRPr="00064DCC" w:rsidR="00EB2C0C">
        <w:t xml:space="preserve"> contaminant level (MCL), for </w:t>
      </w:r>
      <w:r w:rsidR="006114B4">
        <w:t>TTHMs</w:t>
      </w:r>
      <w:r w:rsidRPr="00064DCC" w:rsidR="00EB2C0C">
        <w:t xml:space="preserve">.  The </w:t>
      </w:r>
      <w:r w:rsidRPr="00064DCC" w:rsidR="007550AD">
        <w:t xml:space="preserve">MCL </w:t>
      </w:r>
      <w:r w:rsidRPr="00064DCC" w:rsidR="00EB2C0C">
        <w:t>standard</w:t>
      </w:r>
      <w:r w:rsidRPr="00064DCC" w:rsidR="007C4374">
        <w:t>s</w:t>
      </w:r>
      <w:r w:rsidRPr="00064DCC" w:rsidR="00EB2C0C">
        <w:t xml:space="preserve"> for </w:t>
      </w:r>
      <w:r w:rsidR="006114B4">
        <w:t xml:space="preserve">TTHMs </w:t>
      </w:r>
      <w:r w:rsidRPr="00064DCC" w:rsidR="00064DCC">
        <w:t xml:space="preserve">are </w:t>
      </w:r>
      <w:r w:rsidRPr="00064DCC" w:rsidR="0051183B">
        <w:t>80 ug/L</w:t>
      </w:r>
      <w:r w:rsidRPr="00064DCC" w:rsidR="00EB2C0C">
        <w:t>.</w:t>
      </w:r>
      <w:r w:rsidR="000E1415">
        <w:t xml:space="preserve"> T</w:t>
      </w:r>
      <w:r w:rsidRPr="005F5CB7" w:rsidR="00EB2C0C">
        <w:t xml:space="preserve">he </w:t>
      </w:r>
      <w:r w:rsidR="007A7DC0">
        <w:t>running</w:t>
      </w:r>
      <w:r w:rsidR="00FA0ACF">
        <w:t xml:space="preserve"> annual</w:t>
      </w:r>
      <w:r w:rsidR="007A7DC0">
        <w:t xml:space="preserve"> </w:t>
      </w:r>
      <w:r w:rsidRPr="005F5CB7" w:rsidR="00EB2C0C">
        <w:t xml:space="preserve">average level of </w:t>
      </w:r>
      <w:r w:rsidR="007A7DC0">
        <w:t>TTHMs</w:t>
      </w:r>
      <w:r w:rsidRPr="00064DCC" w:rsidR="0051183B">
        <w:t xml:space="preserve"> over the last year </w:t>
      </w:r>
      <w:r w:rsidR="00EA6A5B">
        <w:t>was</w:t>
      </w:r>
      <w:r w:rsidR="00B55857">
        <w:t xml:space="preserve"> </w:t>
      </w:r>
      <w:r w:rsidR="007A7DC0">
        <w:t>98.8</w:t>
      </w:r>
      <w:r w:rsidR="00B55857">
        <w:t xml:space="preserve"> ug/L</w:t>
      </w:r>
      <w:r w:rsidR="007A7DC0">
        <w:t xml:space="preserve"> and 96.5</w:t>
      </w:r>
      <w:r w:rsidRPr="005F5CB7" w:rsidR="0051183B">
        <w:rPr>
          <w:color w:val="0000FF"/>
        </w:rPr>
        <w:t xml:space="preserve"> </w:t>
      </w:r>
      <w:r w:rsidRPr="0061153E" w:rsidR="0061153E">
        <w:rPr>
          <w:color w:val="000000" w:themeColor="text1"/>
        </w:rPr>
        <w:t>ug/L</w:t>
      </w:r>
      <w:r w:rsidRPr="0061153E" w:rsidR="007C4374">
        <w:rPr>
          <w:color w:val="000000" w:themeColor="text1"/>
        </w:rPr>
        <w:t>.</w:t>
      </w:r>
    </w:p>
    <w:p w:rsidRPr="0038383A" w:rsidR="00EB2C0C" w:rsidP="005D471D" w:rsidRDefault="00A94C19" w14:paraId="01FC4FC0" w14:textId="42489AB8">
      <w:pPr>
        <w:pStyle w:val="Heading2"/>
        <w:spacing w:after="240"/>
        <w:jc w:val="left"/>
        <w:rPr>
          <w:color w:val="000000" w:themeColor="text1"/>
          <w:sz w:val="24"/>
          <w:szCs w:val="24"/>
        </w:rPr>
      </w:pPr>
      <w:r>
        <w:rPr>
          <w:color w:val="000000" w:themeColor="text1"/>
          <w:sz w:val="24"/>
          <w:szCs w:val="24"/>
        </w:rPr>
        <w:t>Potential Impacts.</w:t>
      </w:r>
    </w:p>
    <w:p w:rsidRPr="00135010" w:rsidR="00135010" w:rsidP="005D471D" w:rsidRDefault="00EB2C0C" w14:paraId="359A3D9D" w14:textId="77777777">
      <w:pPr>
        <w:pStyle w:val="Level1"/>
        <w:numPr>
          <w:ilvl w:val="0"/>
          <w:numId w:val="8"/>
        </w:numPr>
        <w:tabs>
          <w:tab w:val="left" w:pos="-1440"/>
        </w:tabs>
        <w:spacing w:after="240"/>
        <w:rPr>
          <w:bCs/>
          <w:color w:val="000000" w:themeColor="text1"/>
          <w:szCs w:val="24"/>
        </w:rPr>
      </w:pPr>
      <w:r w:rsidRPr="00135010">
        <w:rPr>
          <w:rFonts w:cs="Arial"/>
          <w:bCs/>
          <w:color w:val="000000" w:themeColor="text1"/>
          <w:szCs w:val="24"/>
        </w:rPr>
        <w:t xml:space="preserve">You </w:t>
      </w:r>
      <w:r w:rsidRPr="00135010">
        <w:rPr>
          <w:rFonts w:cs="Arial"/>
          <w:bCs/>
          <w:color w:val="000000" w:themeColor="text1"/>
          <w:szCs w:val="24"/>
          <w:u w:val="single"/>
        </w:rPr>
        <w:t>do not</w:t>
      </w:r>
      <w:r w:rsidRPr="00135010">
        <w:rPr>
          <w:rFonts w:cs="Arial"/>
          <w:bCs/>
          <w:color w:val="000000" w:themeColor="text1"/>
          <w:szCs w:val="24"/>
        </w:rPr>
        <w:t xml:space="preserve"> need to use an alternative (e.g., bottled) water supply.</w:t>
      </w:r>
    </w:p>
    <w:p w:rsidR="00135010" w:rsidP="005D471D" w:rsidRDefault="00D03D16" w14:paraId="26DA9B8C" w14:textId="77777777">
      <w:pPr>
        <w:pStyle w:val="Level1"/>
        <w:numPr>
          <w:ilvl w:val="0"/>
          <w:numId w:val="8"/>
        </w:numPr>
        <w:tabs>
          <w:tab w:val="left" w:pos="-1440"/>
        </w:tabs>
        <w:spacing w:after="240"/>
        <w:rPr>
          <w:rFonts w:cs="Arial"/>
          <w:bCs/>
          <w:color w:val="000000" w:themeColor="text1"/>
          <w:szCs w:val="24"/>
        </w:rPr>
      </w:pPr>
      <w:r w:rsidRPr="00135010">
        <w:rPr>
          <w:rFonts w:cs="Arial"/>
          <w:bCs/>
          <w:color w:val="000000" w:themeColor="text1"/>
          <w:szCs w:val="24"/>
        </w:rPr>
        <w:t xml:space="preserve">This is </w:t>
      </w:r>
      <w:r w:rsidRPr="004B4126">
        <w:rPr>
          <w:rFonts w:cs="Arial"/>
          <w:bCs/>
          <w:color w:val="000000" w:themeColor="text1"/>
          <w:szCs w:val="24"/>
          <w:u w:val="single"/>
        </w:rPr>
        <w:t xml:space="preserve">not </w:t>
      </w:r>
      <w:r w:rsidRPr="00135010">
        <w:rPr>
          <w:rFonts w:cs="Arial"/>
          <w:bCs/>
          <w:color w:val="000000" w:themeColor="text1"/>
          <w:szCs w:val="24"/>
        </w:rPr>
        <w:t xml:space="preserve">an immediate risk.  If it had been, you would have been notified immediately. However, </w:t>
      </w:r>
      <w:r w:rsidRPr="00135010" w:rsidR="0016412C">
        <w:rPr>
          <w:rFonts w:cs="Arial"/>
          <w:bCs/>
          <w:color w:val="000000" w:themeColor="text1"/>
          <w:szCs w:val="24"/>
        </w:rPr>
        <w:t>s</w:t>
      </w:r>
      <w:r w:rsidRPr="00135010" w:rsidR="000E1415">
        <w:rPr>
          <w:rFonts w:cs="Arial"/>
          <w:bCs/>
          <w:color w:val="000000" w:themeColor="text1"/>
          <w:szCs w:val="24"/>
        </w:rPr>
        <w:t>ome people who drink water containing trihalomethanes in excess of the MCL over many years may experience liver, kidney, or central nervous system problems, and may have an increased risk of getting cancer.</w:t>
      </w:r>
    </w:p>
    <w:p w:rsidRPr="00135010" w:rsidR="00D03D16" w:rsidP="005D471D" w:rsidRDefault="00D03D16" w14:paraId="6126D820" w14:textId="36CB0DBB">
      <w:pPr>
        <w:pStyle w:val="Level1"/>
        <w:numPr>
          <w:ilvl w:val="0"/>
          <w:numId w:val="8"/>
        </w:numPr>
        <w:tabs>
          <w:tab w:val="left" w:pos="-1440"/>
        </w:tabs>
        <w:spacing w:after="240"/>
        <w:rPr>
          <w:rFonts w:cs="Arial"/>
          <w:bCs/>
          <w:color w:val="000000" w:themeColor="text1"/>
          <w:szCs w:val="24"/>
        </w:rPr>
      </w:pPr>
      <w:r w:rsidRPr="00135010">
        <w:rPr>
          <w:rFonts w:cs="Arial"/>
          <w:bCs/>
          <w:color w:val="000000" w:themeColor="text1"/>
          <w:szCs w:val="24"/>
        </w:rPr>
        <w:t>If you have other health issues concerning the consumption of this water, you may wish to consult your doctor.</w:t>
      </w:r>
    </w:p>
    <w:p w:rsidRPr="00AE2045" w:rsidR="00EB2C0C" w:rsidP="005D471D" w:rsidRDefault="00EB2C0C" w14:paraId="2E86D2AD" w14:textId="77777777">
      <w:pPr>
        <w:pStyle w:val="Heading2"/>
        <w:spacing w:after="240"/>
        <w:jc w:val="left"/>
        <w:rPr>
          <w:color w:val="000000" w:themeColor="text1"/>
          <w:sz w:val="24"/>
          <w:szCs w:val="24"/>
        </w:rPr>
      </w:pPr>
      <w:r w:rsidRPr="00AE2045">
        <w:rPr>
          <w:color w:val="000000" w:themeColor="text1"/>
          <w:sz w:val="24"/>
          <w:szCs w:val="24"/>
        </w:rPr>
        <w:t>What happened? What was done?</w:t>
      </w:r>
    </w:p>
    <w:p w:rsidRPr="00DD0DCD" w:rsidR="00DD0DCD" w:rsidP="00DD0DCD" w:rsidRDefault="00A94C19" w14:paraId="325619F9" w14:textId="5DD2C6EF">
      <w:pPr>
        <w:spacing w:after="240"/>
        <w:rPr>
          <w:bCs/>
          <w:color w:val="000000" w:themeColor="text1"/>
          <w:szCs w:val="24"/>
        </w:rPr>
      </w:pPr>
      <w:bookmarkStart w:name="_Hlk38400509" w:id="0"/>
      <w:r>
        <w:rPr>
          <w:bCs/>
          <w:color w:val="000000" w:themeColor="text1"/>
          <w:szCs w:val="24"/>
        </w:rPr>
        <w:t>IVC</w:t>
      </w:r>
      <w:r w:rsidRPr="00DD0DCD" w:rsidR="00DD0DCD">
        <w:rPr>
          <w:bCs/>
          <w:color w:val="000000" w:themeColor="text1"/>
          <w:szCs w:val="24"/>
        </w:rPr>
        <w:t xml:space="preserve"> is currently investigating the possibility that an increase in organic content within our raw water system may have contributed to the current situation. As a temporary measure, we are installing carbon filters in all drinking water fountains, </w:t>
      </w:r>
      <w:r w:rsidR="00BC10A6">
        <w:rPr>
          <w:bCs/>
          <w:color w:val="000000" w:themeColor="text1"/>
          <w:szCs w:val="24"/>
        </w:rPr>
        <w:t>doubling the frequency of</w:t>
      </w:r>
      <w:r w:rsidRPr="00DD0DCD" w:rsidR="00DD0DCD">
        <w:rPr>
          <w:bCs/>
          <w:color w:val="000000" w:themeColor="text1"/>
          <w:szCs w:val="24"/>
        </w:rPr>
        <w:t xml:space="preserve"> analytical testing, and taking immediate steps to </w:t>
      </w:r>
      <w:r w:rsidR="00305C49">
        <w:rPr>
          <w:bCs/>
          <w:color w:val="000000" w:themeColor="text1"/>
          <w:szCs w:val="24"/>
        </w:rPr>
        <w:t>treat the water in the system</w:t>
      </w:r>
      <w:r w:rsidR="000C37D7">
        <w:rPr>
          <w:bCs/>
          <w:color w:val="000000" w:themeColor="text1"/>
          <w:szCs w:val="24"/>
        </w:rPr>
        <w:t xml:space="preserve"> to lower the TTHM’s by the end of </w:t>
      </w:r>
      <w:r w:rsidR="00D020E8">
        <w:rPr>
          <w:bCs/>
          <w:color w:val="000000" w:themeColor="text1"/>
          <w:szCs w:val="24"/>
        </w:rPr>
        <w:t>December 2024.</w:t>
      </w:r>
    </w:p>
    <w:p w:rsidR="008578CA" w:rsidP="00DD0DCD" w:rsidRDefault="00DD0DCD" w14:paraId="57059478" w14:textId="06F410BE">
      <w:pPr>
        <w:spacing w:after="240"/>
        <w:rPr>
          <w:bCs/>
          <w:color w:val="000000" w:themeColor="text1"/>
          <w:szCs w:val="24"/>
        </w:rPr>
      </w:pPr>
      <w:r w:rsidRPr="00DD0DCD">
        <w:rPr>
          <w:bCs/>
          <w:color w:val="000000" w:themeColor="text1"/>
          <w:szCs w:val="24"/>
        </w:rPr>
        <w:t xml:space="preserve">To resolve this matter </w:t>
      </w:r>
      <w:r w:rsidR="00D020E8">
        <w:rPr>
          <w:bCs/>
          <w:color w:val="000000" w:themeColor="text1"/>
          <w:szCs w:val="24"/>
        </w:rPr>
        <w:t>from future recurrence</w:t>
      </w:r>
      <w:r w:rsidRPr="00DD0DCD">
        <w:rPr>
          <w:bCs/>
          <w:color w:val="000000" w:themeColor="text1"/>
          <w:szCs w:val="24"/>
        </w:rPr>
        <w:t xml:space="preserve">, we </w:t>
      </w:r>
      <w:r w:rsidR="001F3C33">
        <w:rPr>
          <w:bCs/>
          <w:color w:val="000000" w:themeColor="text1"/>
          <w:szCs w:val="24"/>
        </w:rPr>
        <w:t>will</w:t>
      </w:r>
      <w:r w:rsidRPr="00DD0DCD">
        <w:rPr>
          <w:bCs/>
          <w:color w:val="000000" w:themeColor="text1"/>
          <w:szCs w:val="24"/>
        </w:rPr>
        <w:t xml:space="preserve"> hire an engineering firm to assess the necessary modifications to our water treatment plant. We expect to have a permanent solution in place </w:t>
      </w:r>
      <w:r w:rsidR="00134455">
        <w:rPr>
          <w:bCs/>
          <w:color w:val="000000" w:themeColor="text1"/>
          <w:szCs w:val="24"/>
        </w:rPr>
        <w:t>by the end of December 202</w:t>
      </w:r>
      <w:r w:rsidR="002C5B20">
        <w:rPr>
          <w:bCs/>
          <w:color w:val="000000" w:themeColor="text1"/>
          <w:szCs w:val="24"/>
        </w:rPr>
        <w:t>5</w:t>
      </w:r>
      <w:r w:rsidR="00A37B43">
        <w:rPr>
          <w:bCs/>
          <w:color w:val="000000" w:themeColor="text1"/>
          <w:szCs w:val="24"/>
        </w:rPr>
        <w:t>.</w:t>
      </w:r>
    </w:p>
    <w:p w:rsidRPr="00DD0DCD" w:rsidR="00D15B85" w:rsidP="00DD0DCD" w:rsidRDefault="00D15B85" w14:paraId="2F57A5FD" w14:textId="77777777">
      <w:pPr>
        <w:spacing w:after="240"/>
        <w:rPr>
          <w:rFonts w:cs="Arial"/>
          <w:bCs/>
          <w:color w:val="000000" w:themeColor="text1"/>
          <w:szCs w:val="24"/>
          <w:u w:val="single"/>
        </w:rPr>
      </w:pPr>
    </w:p>
    <w:bookmarkEnd w:id="0"/>
    <w:p w:rsidRPr="00AE2045" w:rsidR="00B37D4C" w:rsidP="00B37D4C" w:rsidRDefault="00B37D4C" w14:paraId="45377EEE" w14:textId="2647DADB">
      <w:pPr>
        <w:spacing w:after="240"/>
        <w:rPr>
          <w:rFonts w:cs="Arial"/>
          <w:iCs/>
          <w:color w:val="000000" w:themeColor="text1"/>
          <w:szCs w:val="24"/>
        </w:rPr>
      </w:pPr>
      <w:r w:rsidRPr="00AE2045">
        <w:rPr>
          <w:rFonts w:cs="Arial"/>
          <w:color w:val="000000" w:themeColor="text1"/>
          <w:szCs w:val="24"/>
        </w:rPr>
        <w:t xml:space="preserve">For more information, please contact; </w:t>
      </w:r>
      <w:r w:rsidR="00920FFC">
        <w:rPr>
          <w:rFonts w:cs="Arial"/>
          <w:color w:val="000000" w:themeColor="text1"/>
          <w:szCs w:val="24"/>
        </w:rPr>
        <w:t>Manuel Sanchez</w:t>
      </w:r>
      <w:r w:rsidRPr="00172E58">
        <w:rPr>
          <w:rFonts w:cs="Arial"/>
          <w:color w:val="0000FF"/>
          <w:szCs w:val="24"/>
        </w:rPr>
        <w:t xml:space="preserve"> </w:t>
      </w:r>
      <w:r w:rsidRPr="00AE2045">
        <w:rPr>
          <w:rFonts w:cs="Arial"/>
          <w:color w:val="000000" w:themeColor="text1"/>
          <w:szCs w:val="24"/>
        </w:rPr>
        <w:t xml:space="preserve">at, </w:t>
      </w:r>
      <w:r w:rsidR="00920FFC">
        <w:rPr>
          <w:rFonts w:cs="Arial"/>
          <w:color w:val="000000" w:themeColor="text1"/>
          <w:szCs w:val="24"/>
        </w:rPr>
        <w:t>(760) 355-5786</w:t>
      </w:r>
      <w:r>
        <w:rPr>
          <w:rFonts w:cs="Arial"/>
          <w:color w:val="0000FF"/>
          <w:szCs w:val="24"/>
        </w:rPr>
        <w:t xml:space="preserve"> </w:t>
      </w:r>
      <w:r w:rsidRPr="00AE2045">
        <w:rPr>
          <w:rFonts w:cs="Arial"/>
          <w:color w:val="000000" w:themeColor="text1"/>
          <w:szCs w:val="24"/>
        </w:rPr>
        <w:t xml:space="preserve">or at the following mailing address: </w:t>
      </w:r>
      <w:r w:rsidRPr="00512767" w:rsidR="002C3FB9">
        <w:rPr>
          <w:rFonts w:cs="Arial"/>
          <w:color w:val="000000" w:themeColor="text1"/>
          <w:szCs w:val="24"/>
        </w:rPr>
        <w:t>380 E. Aten Road, Imperial, California, 92251</w:t>
      </w:r>
      <w:r w:rsidRPr="00512767">
        <w:rPr>
          <w:rFonts w:cs="Arial"/>
          <w:color w:val="000000" w:themeColor="text1"/>
          <w:szCs w:val="24"/>
        </w:rPr>
        <w:t>.</w:t>
      </w:r>
      <w:r w:rsidRPr="00AE2045">
        <w:rPr>
          <w:rFonts w:cs="Arial"/>
          <w:iCs/>
          <w:color w:val="000000" w:themeColor="text1"/>
          <w:szCs w:val="24"/>
        </w:rPr>
        <w:t>Please share this information with all the other people who drink this water, especially those who may not have received this notice directly (for example, people in apartments, nursing homes, schools, and businesses). You can do this by posting this notice in a public place or distributing copies by hand or mail.</w:t>
      </w:r>
    </w:p>
    <w:p w:rsidRPr="00B37D4C" w:rsidR="00D03D16" w:rsidP="005D471D" w:rsidRDefault="00D03D16" w14:paraId="197DEBAF" w14:textId="77777777">
      <w:pPr>
        <w:pStyle w:val="Heading2"/>
        <w:spacing w:after="240"/>
        <w:jc w:val="left"/>
        <w:rPr>
          <w:color w:val="000000" w:themeColor="text1"/>
          <w:sz w:val="24"/>
          <w:szCs w:val="24"/>
        </w:rPr>
      </w:pPr>
      <w:r w:rsidRPr="00B37D4C">
        <w:rPr>
          <w:color w:val="000000" w:themeColor="text1"/>
          <w:sz w:val="24"/>
          <w:szCs w:val="24"/>
        </w:rPr>
        <w:t xml:space="preserve">Secondary Notification Requirements </w:t>
      </w:r>
    </w:p>
    <w:p w:rsidRPr="00B37D4C" w:rsidR="00B37D4C" w:rsidP="005D471D" w:rsidRDefault="00B37D4C" w14:paraId="20DE4BA2" w14:textId="1C4CC66B">
      <w:pPr>
        <w:spacing w:after="240"/>
      </w:pPr>
      <w:r w:rsidRPr="00B37D4C">
        <w:t>Upon receipt of notification from a person operating a public water system, the following notification must be given within 10 days [per Health and Safety Code Section 116450(g)]:</w:t>
      </w:r>
    </w:p>
    <w:p w:rsidRPr="00B37D4C" w:rsidR="00B37D4C" w:rsidP="00135010" w:rsidRDefault="00B37D4C" w14:paraId="0B083E34" w14:textId="77777777">
      <w:pPr>
        <w:pStyle w:val="ListParagraph"/>
        <w:numPr>
          <w:ilvl w:val="0"/>
          <w:numId w:val="9"/>
        </w:numPr>
        <w:spacing w:after="240"/>
        <w:contextualSpacing w:val="0"/>
      </w:pPr>
      <w:r w:rsidRPr="00B37D4C">
        <w:t>SCHOOLS: Must notify school employees, students, and parents (if the students are minors).</w:t>
      </w:r>
    </w:p>
    <w:p w:rsidRPr="00B37D4C" w:rsidR="00B37D4C" w:rsidP="6C5E2EAF" w:rsidRDefault="00B37D4C" w14:paraId="5646F4C8" w14:textId="7410390E">
      <w:pPr>
        <w:pStyle w:val="ListParagraph"/>
        <w:numPr>
          <w:ilvl w:val="0"/>
          <w:numId w:val="9"/>
        </w:numPr>
        <w:spacing w:after="240"/>
        <w:rPr/>
      </w:pPr>
      <w:r w:rsidR="00B37D4C">
        <w:rPr/>
        <w:t>RESIDENTIAL RENTAL PROPERTY OWNERS OR MANAGERS (including nursing homes and care facilities)</w:t>
      </w:r>
      <w:r w:rsidR="00B37D4C">
        <w:rPr/>
        <w:t>: Must</w:t>
      </w:r>
      <w:r w:rsidR="00B37D4C">
        <w:rPr/>
        <w:t xml:space="preserve"> notify tenants.</w:t>
      </w:r>
    </w:p>
    <w:p w:rsidRPr="00B37D4C" w:rsidR="00B37D4C" w:rsidP="6C5E2EAF" w:rsidRDefault="00B37D4C" w14:paraId="7B2976B7" w14:textId="6220F83C">
      <w:pPr>
        <w:pStyle w:val="ListParagraph"/>
        <w:numPr>
          <w:ilvl w:val="0"/>
          <w:numId w:val="9"/>
        </w:numPr>
        <w:spacing w:after="240"/>
        <w:rPr/>
      </w:pPr>
      <w:r w:rsidR="00B37D4C">
        <w:rPr/>
        <w:t>BUSINESS PROPERTY OWNERS, MANAGERS, OR OPERATORS</w:t>
      </w:r>
      <w:r w:rsidR="00B37D4C">
        <w:rPr/>
        <w:t>: Must</w:t>
      </w:r>
      <w:r w:rsidR="00B37D4C">
        <w:rPr/>
        <w:t xml:space="preserve"> notify employees of businesses </w:t>
      </w:r>
      <w:r w:rsidR="00B37D4C">
        <w:rPr/>
        <w:t>located</w:t>
      </w:r>
      <w:r w:rsidR="00B37D4C">
        <w:rPr/>
        <w:t xml:space="preserve"> on the property.</w:t>
      </w:r>
    </w:p>
    <w:p w:rsidRPr="00B37D4C" w:rsidR="00B37D4C" w:rsidP="000B0960" w:rsidRDefault="00B37D4C" w14:paraId="54729756" w14:textId="5E23F0FE">
      <w:pPr>
        <w:spacing w:after="240"/>
        <w:rPr>
          <w:rFonts w:cs="Arial"/>
          <w:color w:val="000000"/>
        </w:rPr>
      </w:pPr>
      <w:r w:rsidRPr="00B37D4C">
        <w:t xml:space="preserve">This notice is being sent to you by </w:t>
      </w:r>
      <w:r w:rsidRPr="00B37D4C" w:rsidR="005102B5">
        <w:t>the</w:t>
      </w:r>
      <w:r w:rsidRPr="00B37D4C">
        <w:t xml:space="preserve"> </w:t>
      </w:r>
      <w:r w:rsidR="00512767">
        <w:t>Imperial Valley College</w:t>
      </w:r>
      <w:r w:rsidRPr="00B37D4C">
        <w:rPr>
          <w:color w:val="0000FF"/>
        </w:rPr>
        <w:t xml:space="preserve"> </w:t>
      </w:r>
      <w:r w:rsidRPr="004B4126" w:rsidR="00FA0ACF">
        <w:t xml:space="preserve">public </w:t>
      </w:r>
      <w:r w:rsidRPr="00B37D4C">
        <w:t>water system.</w:t>
      </w:r>
    </w:p>
    <w:p w:rsidRPr="00B37D4C" w:rsidR="00B37D4C" w:rsidP="6C5E2EAF" w:rsidRDefault="00B37D4C" w14:paraId="4B24948F" w14:textId="0ADF2546" w14:noSpellErr="1">
      <w:pPr>
        <w:tabs>
          <w:tab w:val="left" w:pos="4140"/>
        </w:tabs>
        <w:spacing w:after="240"/>
        <w:jc w:val="right"/>
        <w:rPr>
          <w:rFonts w:cs="Arial"/>
          <w:color w:val="0000FF"/>
        </w:rPr>
      </w:pPr>
      <w:r w:rsidRPr="6C5E2EAF" w:rsidR="00B37D4C">
        <w:rPr>
          <w:rFonts w:cs="Arial"/>
          <w:color w:val="000000" w:themeColor="text1" w:themeTint="FF" w:themeShade="FF"/>
        </w:rPr>
        <w:t xml:space="preserve">State Water System ID number: </w:t>
      </w:r>
      <w:r w:rsidRPr="6C5E2EAF" w:rsidR="00691025">
        <w:rPr>
          <w:rFonts w:cs="Arial"/>
          <w:color w:val="000000" w:themeColor="text1" w:themeTint="FF" w:themeShade="FF"/>
        </w:rPr>
        <w:t>CA1300549.</w:t>
      </w:r>
    </w:p>
    <w:p w:rsidRPr="00B37D4C" w:rsidR="00EB2C0C" w:rsidP="6C5E2EAF" w:rsidRDefault="00B37D4C" w14:paraId="4CF69E89" w14:textId="62A4FDA6" w14:noSpellErr="1">
      <w:pPr>
        <w:tabs>
          <w:tab w:val="left" w:pos="4140"/>
        </w:tabs>
        <w:spacing w:after="240"/>
        <w:jc w:val="right"/>
        <w:rPr>
          <w:rFonts w:cs="Arial"/>
          <w:color w:val="000000"/>
        </w:rPr>
      </w:pPr>
      <w:r w:rsidRPr="6C5E2EAF" w:rsidR="00B37D4C">
        <w:rPr>
          <w:rFonts w:cs="Arial"/>
          <w:color w:val="000000" w:themeColor="text1" w:themeTint="FF" w:themeShade="FF"/>
        </w:rPr>
        <w:t xml:space="preserve">Date distributed: </w:t>
      </w:r>
      <w:r w:rsidRPr="6C5E2EAF" w:rsidR="005102B5">
        <w:rPr>
          <w:rFonts w:cs="Arial"/>
          <w:color w:val="000000" w:themeColor="text1" w:themeTint="FF" w:themeShade="FF"/>
        </w:rPr>
        <w:t>November 22</w:t>
      </w:r>
      <w:r w:rsidRPr="6C5E2EAF" w:rsidR="005102B5">
        <w:rPr>
          <w:rFonts w:cs="Arial"/>
          <w:color w:val="000000" w:themeColor="text1" w:themeTint="FF" w:themeShade="FF"/>
          <w:vertAlign w:val="superscript"/>
        </w:rPr>
        <w:t>nd</w:t>
      </w:r>
      <w:r w:rsidRPr="6C5E2EAF" w:rsidR="005102B5">
        <w:rPr>
          <w:rFonts w:cs="Arial"/>
          <w:color w:val="000000" w:themeColor="text1" w:themeTint="FF" w:themeShade="FF"/>
        </w:rPr>
        <w:t>, 2024.</w:t>
      </w:r>
    </w:p>
    <w:p w:rsidR="6C5E2EAF" w:rsidP="6C5E2EAF" w:rsidRDefault="6C5E2EAF" w14:paraId="57E045D8" w14:textId="71B2C851">
      <w:pPr>
        <w:tabs>
          <w:tab w:val="left" w:leader="none" w:pos="4140"/>
        </w:tabs>
        <w:spacing w:after="240"/>
        <w:rPr>
          <w:rFonts w:cs="Arial"/>
          <w:color w:val="000000" w:themeColor="text1" w:themeTint="FF" w:themeShade="FF"/>
        </w:rPr>
      </w:pPr>
    </w:p>
    <w:p w:rsidR="1E5537AA" w:rsidP="6C5E2EAF" w:rsidRDefault="1E5537AA" w14:paraId="636240DF" w14:textId="269FC713">
      <w:pPr>
        <w:pStyle w:val="Heading1"/>
        <w:keepNext w:val="1"/>
        <w:widowControl w:val="0"/>
        <w:spacing w:after="240"/>
        <w:jc w:val="left"/>
        <w:rPr>
          <w:rFonts w:ascii="Arial" w:hAnsi="Arial" w:eastAsia="Arial" w:cs="Arial"/>
          <w:b w:val="1"/>
          <w:bCs w:val="1"/>
          <w:i w:val="0"/>
          <w:iCs w:val="0"/>
          <w:caps w:val="0"/>
          <w:smallCaps w:val="0"/>
          <w:noProof w:val="0"/>
          <w:color w:val="000000" w:themeColor="text1" w:themeTint="FF" w:themeShade="FF"/>
          <w:sz w:val="28"/>
          <w:szCs w:val="28"/>
          <w:lang w:val="en-US"/>
        </w:rPr>
      </w:pPr>
      <w:r w:rsidRPr="6C5E2EAF" w:rsidR="1E5537AA">
        <w:rPr>
          <w:rFonts w:ascii="Arial" w:hAnsi="Arial" w:eastAsia="Arial" w:cs="Arial"/>
          <w:b w:val="1"/>
          <w:bCs w:val="1"/>
          <w:i w:val="0"/>
          <w:iCs w:val="0"/>
          <w:caps w:val="0"/>
          <w:smallCaps w:val="0"/>
          <w:noProof w:val="0"/>
          <w:color w:val="000000" w:themeColor="text1" w:themeTint="FF" w:themeShade="FF"/>
          <w:sz w:val="28"/>
          <w:szCs w:val="28"/>
          <w:lang w:val="es-ES"/>
        </w:rPr>
        <w:t>INFORMACIÓN IMPORTANTE SOBRE SU AGUA POTABLE</w:t>
      </w:r>
    </w:p>
    <w:p w:rsidR="1E5537AA" w:rsidP="6C5E2EAF" w:rsidRDefault="1E5537AA" w14:paraId="182AD55B" w14:textId="68DC1E68">
      <w:pPr>
        <w:pStyle w:val="Heading2"/>
        <w:keepNext w:val="1"/>
        <w:widowControl w:val="0"/>
        <w:spacing w:after="240"/>
        <w:jc w:val="left"/>
        <w:rPr>
          <w:rFonts w:ascii="Arial" w:hAnsi="Arial" w:eastAsia="Arial" w:cs="Arial"/>
          <w:b w:val="1"/>
          <w:bCs w:val="1"/>
          <w:i w:val="0"/>
          <w:iCs w:val="0"/>
          <w:caps w:val="0"/>
          <w:smallCaps w:val="0"/>
          <w:noProof w:val="0"/>
          <w:color w:val="000000" w:themeColor="text1" w:themeTint="FF" w:themeShade="FF"/>
          <w:sz w:val="24"/>
          <w:szCs w:val="24"/>
          <w:lang w:val="en-US"/>
        </w:rPr>
      </w:pPr>
      <w:r w:rsidRPr="6C5E2EAF" w:rsidR="1E5537AA">
        <w:rPr>
          <w:rFonts w:ascii="Arial" w:hAnsi="Arial" w:eastAsia="Arial" w:cs="Arial"/>
          <w:b w:val="1"/>
          <w:bCs w:val="1"/>
          <w:i w:val="0"/>
          <w:iCs w:val="0"/>
          <w:caps w:val="0"/>
          <w:smallCaps w:val="0"/>
          <w:noProof w:val="0"/>
          <w:color w:val="000000" w:themeColor="text1" w:themeTint="FF" w:themeShade="FF"/>
          <w:sz w:val="24"/>
          <w:szCs w:val="24"/>
          <w:lang w:val="en-US"/>
        </w:rPr>
        <w:t>El sistema público de agua de Imperial Valley College (IVC) ha sido probado y registró niveles de trihalometanos totales (TTHM) por encima de los estándares de agua potable.</w:t>
      </w:r>
    </w:p>
    <w:p w:rsidR="1E5537AA" w:rsidP="6C5E2EAF" w:rsidRDefault="1E5537AA" w14:paraId="7C411C11" w14:textId="3F25D67A">
      <w:pPr>
        <w:widowControl w:val="0"/>
        <w:spacing w:after="240"/>
        <w:jc w:val="both"/>
        <w:rPr>
          <w:rFonts w:ascii="Arial" w:hAnsi="Arial" w:eastAsia="Arial" w:cs="Arial"/>
          <w:b w:val="0"/>
          <w:bCs w:val="0"/>
          <w:i w:val="0"/>
          <w:iCs w:val="0"/>
          <w:caps w:val="0"/>
          <w:smallCaps w:val="0"/>
          <w:noProof w:val="0"/>
          <w:color w:val="000000" w:themeColor="text1" w:themeTint="FF" w:themeShade="FF"/>
          <w:sz w:val="24"/>
          <w:szCs w:val="24"/>
          <w:lang w:val="en-US"/>
        </w:rPr>
      </w:pPr>
      <w:r w:rsidRPr="6C5E2EAF" w:rsidR="1E5537AA">
        <w:rPr>
          <w:rFonts w:ascii="Arial" w:hAnsi="Arial" w:eastAsia="Arial" w:cs="Arial"/>
          <w:b w:val="0"/>
          <w:bCs w:val="0"/>
          <w:i w:val="0"/>
          <w:iCs w:val="0"/>
          <w:caps w:val="0"/>
          <w:smallCaps w:val="0"/>
          <w:noProof w:val="0"/>
          <w:color w:val="000000" w:themeColor="text1" w:themeTint="FF" w:themeShade="FF"/>
          <w:sz w:val="24"/>
          <w:szCs w:val="24"/>
          <w:lang w:val="en-US"/>
        </w:rPr>
        <w:t>IVC registró recientemente niveles de TTHM por encima del estándar legal para el agua potable. Aunque esto no es una emergencia, usted como nuestro cliente, tiene el derecho de saber qué debe hacer, qué pasó, y qué estamos haciendo para corregir esta situación.</w:t>
      </w:r>
    </w:p>
    <w:p w:rsidR="1E5537AA" w:rsidP="6C5E2EAF" w:rsidRDefault="1E5537AA" w14:paraId="212E4967" w14:textId="50CBE3C7">
      <w:pPr>
        <w:pStyle w:val="Heading2"/>
        <w:keepNext w:val="1"/>
        <w:widowControl w:val="0"/>
        <w:spacing w:after="240"/>
        <w:jc w:val="left"/>
        <w:rPr>
          <w:rFonts w:ascii="Arial" w:hAnsi="Arial" w:eastAsia="Arial" w:cs="Arial"/>
          <w:b w:val="1"/>
          <w:bCs w:val="1"/>
          <w:i w:val="0"/>
          <w:iCs w:val="0"/>
          <w:caps w:val="0"/>
          <w:smallCaps w:val="0"/>
          <w:noProof w:val="0"/>
          <w:color w:val="000000" w:themeColor="text1" w:themeTint="FF" w:themeShade="FF"/>
          <w:sz w:val="24"/>
          <w:szCs w:val="24"/>
          <w:lang w:val="en-US"/>
        </w:rPr>
      </w:pPr>
      <w:r w:rsidRPr="6C5E2EAF" w:rsidR="1E5537AA">
        <w:rPr>
          <w:rFonts w:ascii="Arial" w:hAnsi="Arial" w:eastAsia="Arial" w:cs="Arial"/>
          <w:b w:val="0"/>
          <w:bCs w:val="0"/>
          <w:i w:val="0"/>
          <w:iCs w:val="0"/>
          <w:caps w:val="0"/>
          <w:smallCaps w:val="0"/>
          <w:noProof w:val="0"/>
          <w:color w:val="000000" w:themeColor="text1" w:themeTint="FF" w:themeShade="FF"/>
          <w:sz w:val="24"/>
          <w:szCs w:val="24"/>
          <w:lang w:val="es-ES"/>
        </w:rPr>
        <w:t>Monitoreamos rutinariamente la presencia de contaminantes en el agua potable. Los resultados de las pruebas que recibimos el 1/7/2024 muestran que nuestro sistema excede el estándar o nivel máximo de contaminante (MCL) para TTHM.  Los estándares MCL para TTHM son 80 ug/L. El nivel promedio anual de TTHM durante el último año fue de 98.8 ug/L y 96.5 ug/L.</w:t>
      </w:r>
    </w:p>
    <w:p w:rsidR="1E5537AA" w:rsidP="6C5E2EAF" w:rsidRDefault="1E5537AA" w14:paraId="7FB5042E" w14:textId="55263E2A">
      <w:pPr>
        <w:pStyle w:val="Heading2"/>
        <w:keepNext w:val="1"/>
        <w:widowControl w:val="0"/>
        <w:spacing w:after="240"/>
        <w:jc w:val="left"/>
        <w:rPr>
          <w:rFonts w:ascii="Arial" w:hAnsi="Arial" w:eastAsia="Arial" w:cs="Arial"/>
          <w:b w:val="1"/>
          <w:bCs w:val="1"/>
          <w:i w:val="0"/>
          <w:iCs w:val="0"/>
          <w:caps w:val="0"/>
          <w:smallCaps w:val="0"/>
          <w:noProof w:val="0"/>
          <w:color w:val="000000" w:themeColor="text1" w:themeTint="FF" w:themeShade="FF"/>
          <w:sz w:val="24"/>
          <w:szCs w:val="24"/>
          <w:lang w:val="en-US"/>
        </w:rPr>
      </w:pPr>
      <w:r w:rsidRPr="6C5E2EAF" w:rsidR="1E5537AA">
        <w:rPr>
          <w:rFonts w:ascii="Arial" w:hAnsi="Arial" w:eastAsia="Arial" w:cs="Arial"/>
          <w:b w:val="1"/>
          <w:bCs w:val="1"/>
          <w:i w:val="0"/>
          <w:iCs w:val="0"/>
          <w:caps w:val="0"/>
          <w:smallCaps w:val="0"/>
          <w:noProof w:val="0"/>
          <w:color w:val="000000" w:themeColor="text1" w:themeTint="FF" w:themeShade="FF"/>
          <w:sz w:val="24"/>
          <w:szCs w:val="24"/>
          <w:lang w:val="es-ES"/>
        </w:rPr>
        <w:t>¿Qué debe hacer usted?</w:t>
      </w:r>
    </w:p>
    <w:p w:rsidR="1E5537AA" w:rsidP="6C5E2EAF" w:rsidRDefault="1E5537AA" w14:paraId="2E5CE62F" w14:textId="5B55FBE8">
      <w:pPr>
        <w:pStyle w:val="Level1"/>
        <w:widowControl w:val="0"/>
        <w:spacing w:after="240"/>
        <w:jc w:val="both"/>
        <w:rPr>
          <w:rFonts w:ascii="Arial" w:hAnsi="Arial" w:eastAsia="Arial" w:cs="Arial"/>
          <w:b w:val="0"/>
          <w:bCs w:val="0"/>
          <w:i w:val="0"/>
          <w:iCs w:val="0"/>
          <w:caps w:val="0"/>
          <w:smallCaps w:val="0"/>
          <w:noProof w:val="0"/>
          <w:color w:val="000000" w:themeColor="text1" w:themeTint="FF" w:themeShade="FF"/>
          <w:sz w:val="24"/>
          <w:szCs w:val="24"/>
          <w:lang w:val="en-US"/>
        </w:rPr>
      </w:pPr>
      <w:r w:rsidRPr="6C5E2EAF" w:rsidR="1E5537AA">
        <w:rPr>
          <w:rFonts w:ascii="Arial" w:hAnsi="Arial" w:eastAsia="Arial" w:cs="Arial"/>
          <w:b w:val="0"/>
          <w:bCs w:val="0"/>
          <w:i w:val="0"/>
          <w:iCs w:val="0"/>
          <w:caps w:val="0"/>
          <w:smallCaps w:val="0"/>
          <w:noProof w:val="0"/>
          <w:color w:val="000000" w:themeColor="text1" w:themeTint="FF" w:themeShade="FF"/>
          <w:sz w:val="24"/>
          <w:szCs w:val="24"/>
          <w:lang w:val="es-ES"/>
        </w:rPr>
        <w:t xml:space="preserve">Usted </w:t>
      </w:r>
      <w:r w:rsidRPr="6C5E2EAF" w:rsidR="1E5537AA">
        <w:rPr>
          <w:rFonts w:ascii="Arial" w:hAnsi="Arial" w:eastAsia="Arial" w:cs="Arial"/>
          <w:b w:val="0"/>
          <w:bCs w:val="0"/>
          <w:i w:val="0"/>
          <w:iCs w:val="0"/>
          <w:caps w:val="0"/>
          <w:smallCaps w:val="0"/>
          <w:strike w:val="0"/>
          <w:dstrike w:val="0"/>
          <w:noProof w:val="0"/>
          <w:color w:val="000000" w:themeColor="text1" w:themeTint="FF" w:themeShade="FF"/>
          <w:sz w:val="24"/>
          <w:szCs w:val="24"/>
          <w:u w:val="single"/>
          <w:lang w:val="es-ES"/>
        </w:rPr>
        <w:t>no</w:t>
      </w:r>
      <w:r w:rsidRPr="6C5E2EAF" w:rsidR="1E5537AA">
        <w:rPr>
          <w:rFonts w:ascii="Arial" w:hAnsi="Arial" w:eastAsia="Arial" w:cs="Arial"/>
          <w:b w:val="0"/>
          <w:bCs w:val="0"/>
          <w:i w:val="0"/>
          <w:iCs w:val="0"/>
          <w:caps w:val="0"/>
          <w:smallCaps w:val="0"/>
          <w:noProof w:val="0"/>
          <w:color w:val="000000" w:themeColor="text1" w:themeTint="FF" w:themeShade="FF"/>
          <w:sz w:val="24"/>
          <w:szCs w:val="24"/>
          <w:lang w:val="es-ES"/>
        </w:rPr>
        <w:t xml:space="preserve"> necesita usar agua embotellada u otra alternativa de suministro de agua.</w:t>
      </w:r>
    </w:p>
    <w:p w:rsidR="1E5537AA" w:rsidP="6C5E2EAF" w:rsidRDefault="1E5537AA" w14:paraId="7D9482CA" w14:textId="16276126">
      <w:pPr>
        <w:pStyle w:val="BodyText"/>
        <w:widowControl w:val="0"/>
        <w:spacing w:after="240"/>
        <w:jc w:val="both"/>
        <w:rPr>
          <w:rFonts w:ascii="Arial" w:hAnsi="Arial" w:eastAsia="Arial" w:cs="Arial"/>
          <w:b w:val="0"/>
          <w:bCs w:val="0"/>
          <w:i w:val="0"/>
          <w:iCs w:val="0"/>
          <w:caps w:val="0"/>
          <w:smallCaps w:val="0"/>
          <w:noProof w:val="0"/>
          <w:color w:val="000000" w:themeColor="text1" w:themeTint="FF" w:themeShade="FF"/>
          <w:sz w:val="24"/>
          <w:szCs w:val="24"/>
          <w:lang w:val="en-US"/>
        </w:rPr>
      </w:pPr>
      <w:r w:rsidRPr="6C5E2EAF" w:rsidR="1E5537AA">
        <w:rPr>
          <w:rFonts w:ascii="Arial" w:hAnsi="Arial" w:eastAsia="Arial" w:cs="Arial"/>
          <w:b w:val="0"/>
          <w:bCs w:val="0"/>
          <w:i w:val="0"/>
          <w:iCs w:val="0"/>
          <w:caps w:val="0"/>
          <w:smallCaps w:val="0"/>
          <w:noProof w:val="0"/>
          <w:color w:val="000000" w:themeColor="text1" w:themeTint="FF" w:themeShade="FF"/>
          <w:sz w:val="24"/>
          <w:szCs w:val="24"/>
          <w:lang w:val="en-US"/>
        </w:rPr>
        <w:t xml:space="preserve">Este no es un </w:t>
      </w:r>
      <w:r w:rsidRPr="6C5E2EAF" w:rsidR="1E5537AA">
        <w:rPr>
          <w:rFonts w:ascii="Arial" w:hAnsi="Arial" w:eastAsia="Arial" w:cs="Arial"/>
          <w:b w:val="0"/>
          <w:bCs w:val="0"/>
          <w:i w:val="0"/>
          <w:iCs w:val="0"/>
          <w:caps w:val="0"/>
          <w:smallCaps w:val="0"/>
          <w:noProof w:val="0"/>
          <w:color w:val="000000" w:themeColor="text1" w:themeTint="FF" w:themeShade="FF"/>
          <w:sz w:val="24"/>
          <w:szCs w:val="24"/>
          <w:lang w:val="es-ES"/>
        </w:rPr>
        <w:t xml:space="preserve">riesgo inmediato. Si lo hubiera sido, usted hubiera sido notificado de inmediato. No obstante, algunas personas que a lo largo de muchos años usan agua que contiene </w:t>
      </w:r>
      <w:r w:rsidRPr="6C5E2EAF" w:rsidR="1E5537AA">
        <w:rPr>
          <w:rFonts w:ascii="Arial" w:hAnsi="Arial" w:eastAsia="Arial" w:cs="Arial"/>
          <w:b w:val="0"/>
          <w:bCs w:val="0"/>
          <w:i w:val="0"/>
          <w:iCs w:val="0"/>
          <w:caps w:val="0"/>
          <w:smallCaps w:val="0"/>
          <w:noProof w:val="0"/>
          <w:color w:val="000000" w:themeColor="text1" w:themeTint="FF" w:themeShade="FF"/>
          <w:sz w:val="24"/>
          <w:szCs w:val="24"/>
          <w:lang w:val="en-US"/>
        </w:rPr>
        <w:t xml:space="preserve">trihalometanos </w:t>
      </w:r>
      <w:r w:rsidRPr="6C5E2EAF" w:rsidR="1E5537AA">
        <w:rPr>
          <w:rFonts w:ascii="Arial" w:hAnsi="Arial" w:eastAsia="Arial" w:cs="Arial"/>
          <w:b w:val="0"/>
          <w:bCs w:val="0"/>
          <w:i w:val="0"/>
          <w:iCs w:val="0"/>
          <w:caps w:val="0"/>
          <w:smallCaps w:val="0"/>
          <w:noProof w:val="0"/>
          <w:color w:val="000000" w:themeColor="text1" w:themeTint="FF" w:themeShade="FF"/>
          <w:sz w:val="24"/>
          <w:szCs w:val="24"/>
          <w:lang w:val="es-ES"/>
        </w:rPr>
        <w:t>en exceso del nivel máximo de contaminantes (MCL), pueden experimentar problemas del hígado, del riñón, o del sistema central nervioso, y pueden tener un mayor riesgo de contraer cáncer.</w:t>
      </w:r>
    </w:p>
    <w:p w:rsidR="1E5537AA" w:rsidP="6C5E2EAF" w:rsidRDefault="1E5537AA" w14:paraId="3A5D7B01" w14:textId="3BBB4C05">
      <w:pPr>
        <w:pStyle w:val="Level1"/>
        <w:widowControl w:val="0"/>
        <w:spacing w:after="240"/>
        <w:rPr>
          <w:rFonts w:ascii="Arial" w:hAnsi="Arial" w:eastAsia="Arial" w:cs="Arial"/>
          <w:b w:val="0"/>
          <w:bCs w:val="0"/>
          <w:i w:val="0"/>
          <w:iCs w:val="0"/>
          <w:caps w:val="0"/>
          <w:smallCaps w:val="0"/>
          <w:noProof w:val="0"/>
          <w:color w:val="000000" w:themeColor="text1" w:themeTint="FF" w:themeShade="FF"/>
          <w:sz w:val="24"/>
          <w:szCs w:val="24"/>
          <w:lang w:val="en-US"/>
        </w:rPr>
      </w:pPr>
      <w:r w:rsidRPr="6C5E2EAF" w:rsidR="1E5537AA">
        <w:rPr>
          <w:rFonts w:ascii="Arial" w:hAnsi="Arial" w:eastAsia="Arial" w:cs="Arial"/>
          <w:b w:val="0"/>
          <w:bCs w:val="0"/>
          <w:i w:val="0"/>
          <w:iCs w:val="0"/>
          <w:caps w:val="0"/>
          <w:smallCaps w:val="0"/>
          <w:noProof w:val="0"/>
          <w:color w:val="000000" w:themeColor="text1" w:themeTint="FF" w:themeShade="FF"/>
          <w:sz w:val="24"/>
          <w:szCs w:val="24"/>
          <w:lang w:val="es-ES"/>
        </w:rPr>
        <w:t>Si tiene otros problemas de salud respecto al consumo de esta agua, tal vez usted deba consultar con su doctor.</w:t>
      </w:r>
    </w:p>
    <w:p w:rsidR="1E5537AA" w:rsidP="6C5E2EAF" w:rsidRDefault="1E5537AA" w14:paraId="491DA966" w14:textId="21765637">
      <w:pPr>
        <w:pStyle w:val="Heading2"/>
        <w:keepNext w:val="1"/>
        <w:widowControl w:val="0"/>
        <w:spacing w:before="240" w:after="240"/>
        <w:jc w:val="left"/>
        <w:rPr>
          <w:rFonts w:ascii="Arial" w:hAnsi="Arial" w:eastAsia="Arial" w:cs="Arial"/>
          <w:b w:val="1"/>
          <w:bCs w:val="1"/>
          <w:i w:val="0"/>
          <w:iCs w:val="0"/>
          <w:caps w:val="0"/>
          <w:smallCaps w:val="0"/>
          <w:noProof w:val="0"/>
          <w:color w:val="000000" w:themeColor="text1" w:themeTint="FF" w:themeShade="FF"/>
          <w:sz w:val="24"/>
          <w:szCs w:val="24"/>
          <w:lang w:val="en-US"/>
        </w:rPr>
      </w:pPr>
      <w:r w:rsidRPr="6C5E2EAF" w:rsidR="1E5537AA">
        <w:rPr>
          <w:rFonts w:ascii="Arial" w:hAnsi="Arial" w:eastAsia="Arial" w:cs="Arial"/>
          <w:b w:val="1"/>
          <w:bCs w:val="1"/>
          <w:i w:val="0"/>
          <w:iCs w:val="0"/>
          <w:caps w:val="0"/>
          <w:smallCaps w:val="0"/>
          <w:noProof w:val="0"/>
          <w:color w:val="000000" w:themeColor="text1" w:themeTint="FF" w:themeShade="FF"/>
          <w:sz w:val="24"/>
          <w:szCs w:val="24"/>
          <w:lang w:val="es-ES"/>
        </w:rPr>
        <w:t>¿Qué pasó? ¿Qué se hizo al respecto?</w:t>
      </w:r>
    </w:p>
    <w:p w:rsidR="1E5537AA" w:rsidP="6C5E2EAF" w:rsidRDefault="1E5537AA" w14:paraId="50DA0D35" w14:textId="119746A5">
      <w:pPr>
        <w:widowControl w:val="0"/>
        <w:spacing w:after="240"/>
        <w:rPr>
          <w:rFonts w:ascii="Arial" w:hAnsi="Arial" w:eastAsia="Arial" w:cs="Arial"/>
          <w:b w:val="0"/>
          <w:bCs w:val="0"/>
          <w:i w:val="0"/>
          <w:iCs w:val="0"/>
          <w:caps w:val="0"/>
          <w:smallCaps w:val="0"/>
          <w:noProof w:val="0"/>
          <w:color w:val="000000" w:themeColor="text1" w:themeTint="FF" w:themeShade="FF"/>
          <w:sz w:val="24"/>
          <w:szCs w:val="24"/>
          <w:lang w:val="en-US"/>
        </w:rPr>
      </w:pPr>
      <w:r w:rsidRPr="6C5E2EAF" w:rsidR="1E5537AA">
        <w:rPr>
          <w:rFonts w:ascii="Arial" w:hAnsi="Arial" w:eastAsia="Arial" w:cs="Arial"/>
          <w:b w:val="0"/>
          <w:bCs w:val="0"/>
          <w:i w:val="0"/>
          <w:iCs w:val="0"/>
          <w:caps w:val="0"/>
          <w:smallCaps w:val="0"/>
          <w:noProof w:val="0"/>
          <w:color w:val="000000" w:themeColor="text1" w:themeTint="FF" w:themeShade="FF"/>
          <w:sz w:val="24"/>
          <w:szCs w:val="24"/>
          <w:lang w:val="en-US"/>
        </w:rPr>
        <w:t>Actualmente, IVC está investigando la posibilidad de que un aumento en el contenido orgánico dentro de nuestro sistema de agua cruda pueda haber contribuido a la situación actual. Como medida temporal, estamos instalando filtros de carbón en todas las fuentes de agua potable, duplicando la frecuencia de las pruebas analíticas y tomando medidas inmediatas para tratar el agua del Sistema para bajar los TTHM’s para el final de Diciembre 2024.</w:t>
      </w:r>
    </w:p>
    <w:p w:rsidR="1E5537AA" w:rsidP="6C5E2EAF" w:rsidRDefault="1E5537AA" w14:paraId="1477DB22" w14:textId="1F60EF22">
      <w:pPr>
        <w:widowControl w:val="0"/>
        <w:spacing w:after="240"/>
        <w:rPr>
          <w:rFonts w:ascii="Arial" w:hAnsi="Arial" w:eastAsia="Arial" w:cs="Arial"/>
          <w:b w:val="0"/>
          <w:bCs w:val="0"/>
          <w:i w:val="0"/>
          <w:iCs w:val="0"/>
          <w:caps w:val="0"/>
          <w:smallCaps w:val="0"/>
          <w:noProof w:val="0"/>
          <w:color w:val="000000" w:themeColor="text1" w:themeTint="FF" w:themeShade="FF"/>
          <w:sz w:val="24"/>
          <w:szCs w:val="24"/>
          <w:lang w:val="en-US"/>
        </w:rPr>
      </w:pPr>
      <w:r w:rsidRPr="6C5E2EAF" w:rsidR="1E5537AA">
        <w:rPr>
          <w:rFonts w:ascii="Arial" w:hAnsi="Arial" w:eastAsia="Arial" w:cs="Arial"/>
          <w:b w:val="0"/>
          <w:bCs w:val="0"/>
          <w:i w:val="0"/>
          <w:iCs w:val="0"/>
          <w:caps w:val="0"/>
          <w:smallCaps w:val="0"/>
          <w:noProof w:val="0"/>
          <w:color w:val="000000" w:themeColor="text1" w:themeTint="FF" w:themeShade="FF"/>
          <w:sz w:val="24"/>
          <w:szCs w:val="24"/>
          <w:lang w:val="en-US"/>
        </w:rPr>
        <w:t>Para resolver este asunto de futuras recurrencias, contrataremos una empresa de ingeniería para evaluar las modificaciones necesarias en nuestra planta de tratamiento de agua. Esperamos tener una solución permanente implementada para fines de Diciembre de 2025.</w:t>
      </w:r>
    </w:p>
    <w:p w:rsidR="1E5537AA" w:rsidP="6C5E2EAF" w:rsidRDefault="1E5537AA" w14:paraId="71A6DA57" w14:textId="734421D8">
      <w:pPr>
        <w:widowControl w:val="0"/>
        <w:spacing w:after="240"/>
        <w:rPr>
          <w:rFonts w:ascii="Arial" w:hAnsi="Arial" w:eastAsia="Arial" w:cs="Arial"/>
          <w:b w:val="0"/>
          <w:bCs w:val="0"/>
          <w:i w:val="0"/>
          <w:iCs w:val="0"/>
          <w:caps w:val="0"/>
          <w:smallCaps w:val="0"/>
          <w:noProof w:val="0"/>
          <w:color w:val="000000" w:themeColor="text1" w:themeTint="FF" w:themeShade="FF"/>
          <w:sz w:val="24"/>
          <w:szCs w:val="24"/>
          <w:lang w:val="en-US"/>
        </w:rPr>
      </w:pPr>
      <w:r w:rsidRPr="6C5E2EAF" w:rsidR="1E5537AA">
        <w:rPr>
          <w:rFonts w:ascii="Arial" w:hAnsi="Arial" w:eastAsia="Arial" w:cs="Arial"/>
          <w:b w:val="0"/>
          <w:bCs w:val="0"/>
          <w:i w:val="0"/>
          <w:iCs w:val="0"/>
          <w:caps w:val="0"/>
          <w:smallCaps w:val="0"/>
          <w:noProof w:val="0"/>
          <w:color w:val="000000" w:themeColor="text1" w:themeTint="FF" w:themeShade="FF"/>
          <w:sz w:val="24"/>
          <w:szCs w:val="24"/>
          <w:lang w:val="en-US"/>
        </w:rPr>
        <w:t xml:space="preserve">Para </w:t>
      </w:r>
      <w:r w:rsidRPr="6C5E2EAF" w:rsidR="1E5537AA">
        <w:rPr>
          <w:rFonts w:ascii="Arial" w:hAnsi="Arial" w:eastAsia="Arial" w:cs="Arial"/>
          <w:b w:val="0"/>
          <w:bCs w:val="0"/>
          <w:i w:val="0"/>
          <w:iCs w:val="0"/>
          <w:caps w:val="0"/>
          <w:smallCaps w:val="0"/>
          <w:noProof w:val="0"/>
          <w:color w:val="000000" w:themeColor="text1" w:themeTint="FF" w:themeShade="FF"/>
          <w:sz w:val="24"/>
          <w:szCs w:val="24"/>
          <w:lang w:val="es-ES"/>
        </w:rPr>
        <w:t>más</w:t>
      </w:r>
      <w:r w:rsidRPr="6C5E2EAF" w:rsidR="1E5537AA">
        <w:rPr>
          <w:rFonts w:ascii="Arial" w:hAnsi="Arial" w:eastAsia="Arial" w:cs="Arial"/>
          <w:b w:val="0"/>
          <w:bCs w:val="0"/>
          <w:i w:val="0"/>
          <w:iCs w:val="0"/>
          <w:caps w:val="0"/>
          <w:smallCaps w:val="0"/>
          <w:noProof w:val="0"/>
          <w:color w:val="000000" w:themeColor="text1" w:themeTint="FF" w:themeShade="FF"/>
          <w:sz w:val="24"/>
          <w:szCs w:val="24"/>
          <w:lang w:val="en-US"/>
        </w:rPr>
        <w:t xml:space="preserve"> </w:t>
      </w:r>
      <w:r w:rsidRPr="6C5E2EAF" w:rsidR="1E5537AA">
        <w:rPr>
          <w:rFonts w:ascii="Arial" w:hAnsi="Arial" w:eastAsia="Arial" w:cs="Arial"/>
          <w:b w:val="0"/>
          <w:bCs w:val="0"/>
          <w:i w:val="0"/>
          <w:iCs w:val="0"/>
          <w:caps w:val="0"/>
          <w:smallCaps w:val="0"/>
          <w:noProof w:val="0"/>
          <w:color w:val="000000" w:themeColor="text1" w:themeTint="FF" w:themeShade="FF"/>
          <w:sz w:val="24"/>
          <w:szCs w:val="24"/>
          <w:lang w:val="es-ES"/>
        </w:rPr>
        <w:t>información</w:t>
      </w:r>
      <w:r w:rsidRPr="6C5E2EAF" w:rsidR="1E5537AA">
        <w:rPr>
          <w:rFonts w:ascii="Arial" w:hAnsi="Arial" w:eastAsia="Arial" w:cs="Arial"/>
          <w:b w:val="0"/>
          <w:bCs w:val="0"/>
          <w:i w:val="0"/>
          <w:iCs w:val="0"/>
          <w:caps w:val="0"/>
          <w:smallCaps w:val="0"/>
          <w:noProof w:val="0"/>
          <w:color w:val="000000" w:themeColor="text1" w:themeTint="FF" w:themeShade="FF"/>
          <w:sz w:val="24"/>
          <w:szCs w:val="24"/>
          <w:lang w:val="en-US"/>
        </w:rPr>
        <w:t xml:space="preserve">, </w:t>
      </w:r>
      <w:r w:rsidRPr="6C5E2EAF" w:rsidR="1E5537AA">
        <w:rPr>
          <w:rFonts w:ascii="Arial" w:hAnsi="Arial" w:eastAsia="Arial" w:cs="Arial"/>
          <w:b w:val="0"/>
          <w:bCs w:val="0"/>
          <w:i w:val="0"/>
          <w:iCs w:val="0"/>
          <w:caps w:val="0"/>
          <w:smallCaps w:val="0"/>
          <w:noProof w:val="0"/>
          <w:color w:val="000000" w:themeColor="text1" w:themeTint="FF" w:themeShade="FF"/>
          <w:sz w:val="24"/>
          <w:szCs w:val="24"/>
          <w:lang w:val="es-ES"/>
        </w:rPr>
        <w:t>contacte</w:t>
      </w:r>
      <w:r w:rsidRPr="6C5E2EAF" w:rsidR="1E5537AA">
        <w:rPr>
          <w:rFonts w:ascii="Arial" w:hAnsi="Arial" w:eastAsia="Arial" w:cs="Arial"/>
          <w:b w:val="0"/>
          <w:bCs w:val="0"/>
          <w:i w:val="0"/>
          <w:iCs w:val="0"/>
          <w:caps w:val="0"/>
          <w:smallCaps w:val="0"/>
          <w:noProof w:val="0"/>
          <w:color w:val="000000" w:themeColor="text1" w:themeTint="FF" w:themeShade="FF"/>
          <w:sz w:val="24"/>
          <w:szCs w:val="24"/>
          <w:lang w:val="en-US"/>
        </w:rPr>
        <w:t xml:space="preserve"> a Manuel Sanchez al (760) 355-5786</w:t>
      </w:r>
      <w:r w:rsidRPr="6C5E2EAF" w:rsidR="1E5537AA">
        <w:rPr>
          <w:rFonts w:ascii="Arial" w:hAnsi="Arial" w:eastAsia="Arial" w:cs="Arial"/>
          <w:b w:val="0"/>
          <w:bCs w:val="0"/>
          <w:i w:val="0"/>
          <w:iCs w:val="0"/>
          <w:caps w:val="0"/>
          <w:smallCaps w:val="0"/>
          <w:noProof w:val="0"/>
          <w:color w:val="0000FF"/>
          <w:sz w:val="24"/>
          <w:szCs w:val="24"/>
          <w:lang w:val="en-US"/>
        </w:rPr>
        <w:t xml:space="preserve"> </w:t>
      </w:r>
      <w:r w:rsidRPr="6C5E2EAF" w:rsidR="1E5537AA">
        <w:rPr>
          <w:rFonts w:ascii="Arial" w:hAnsi="Arial" w:eastAsia="Arial" w:cs="Arial"/>
          <w:b w:val="0"/>
          <w:bCs w:val="0"/>
          <w:i w:val="0"/>
          <w:iCs w:val="0"/>
          <w:caps w:val="0"/>
          <w:smallCaps w:val="0"/>
          <w:noProof w:val="0"/>
          <w:color w:val="000000" w:themeColor="text1" w:themeTint="FF" w:themeShade="FF"/>
          <w:sz w:val="24"/>
          <w:szCs w:val="24"/>
          <w:lang w:val="en-US"/>
        </w:rPr>
        <w:t xml:space="preserve">o a la siguiente </w:t>
      </w:r>
      <w:r w:rsidRPr="6C5E2EAF" w:rsidR="1E5537AA">
        <w:rPr>
          <w:rFonts w:ascii="Arial" w:hAnsi="Arial" w:eastAsia="Arial" w:cs="Arial"/>
          <w:b w:val="0"/>
          <w:bCs w:val="0"/>
          <w:i w:val="0"/>
          <w:iCs w:val="0"/>
          <w:caps w:val="0"/>
          <w:smallCaps w:val="0"/>
          <w:noProof w:val="0"/>
          <w:color w:val="000000" w:themeColor="text1" w:themeTint="FF" w:themeShade="FF"/>
          <w:sz w:val="24"/>
          <w:szCs w:val="24"/>
          <w:lang w:val="es-ES"/>
        </w:rPr>
        <w:t>dirección</w:t>
      </w:r>
      <w:r w:rsidRPr="6C5E2EAF" w:rsidR="1E5537AA">
        <w:rPr>
          <w:rFonts w:ascii="Arial" w:hAnsi="Arial" w:eastAsia="Arial" w:cs="Arial"/>
          <w:b w:val="0"/>
          <w:bCs w:val="0"/>
          <w:i w:val="0"/>
          <w:iCs w:val="0"/>
          <w:caps w:val="0"/>
          <w:smallCaps w:val="0"/>
          <w:noProof w:val="0"/>
          <w:color w:val="000000" w:themeColor="text1" w:themeTint="FF" w:themeShade="FF"/>
          <w:sz w:val="24"/>
          <w:szCs w:val="24"/>
          <w:lang w:val="en-US"/>
        </w:rPr>
        <w:t xml:space="preserve"> postal: 380 E. Aten Road, Imperial CA. 92251.</w:t>
      </w:r>
    </w:p>
    <w:p w:rsidR="1E5537AA" w:rsidP="6C5E2EAF" w:rsidRDefault="1E5537AA" w14:paraId="59778B11" w14:textId="7DA6651C">
      <w:pPr>
        <w:widowControl w:val="0"/>
        <w:spacing w:after="240"/>
        <w:rPr>
          <w:rFonts w:ascii="Arial" w:hAnsi="Arial" w:eastAsia="Arial" w:cs="Arial"/>
          <w:b w:val="0"/>
          <w:bCs w:val="0"/>
          <w:i w:val="0"/>
          <w:iCs w:val="0"/>
          <w:caps w:val="0"/>
          <w:smallCaps w:val="0"/>
          <w:noProof w:val="0"/>
          <w:color w:val="000000" w:themeColor="text1" w:themeTint="FF" w:themeShade="FF"/>
          <w:sz w:val="24"/>
          <w:szCs w:val="24"/>
          <w:lang w:val="en-US"/>
        </w:rPr>
      </w:pPr>
      <w:r w:rsidRPr="6C5E2EAF" w:rsidR="1E5537AA">
        <w:rPr>
          <w:rFonts w:ascii="Arial" w:hAnsi="Arial" w:eastAsia="Arial" w:cs="Arial"/>
          <w:b w:val="0"/>
          <w:bCs w:val="0"/>
          <w:i w:val="0"/>
          <w:iCs w:val="0"/>
          <w:caps w:val="0"/>
          <w:smallCaps w:val="0"/>
          <w:noProof w:val="0"/>
          <w:color w:val="000000" w:themeColor="text1" w:themeTint="FF" w:themeShade="FF"/>
          <w:sz w:val="24"/>
          <w:szCs w:val="24"/>
          <w:lang w:val="es-ES"/>
        </w:rPr>
        <w:t>Por favor comparta esta información con todas las demás personas que tomen de esta agua, especialmente aquellos que no hayan recibido éste aviso directamente (por ejemplo, las personas en apartamentos, asilos, escuelas, y negocios). Puede hacerlo poniendo este aviso en un lugar público o distribuyendo copias en persona o por correo.</w:t>
      </w:r>
    </w:p>
    <w:p w:rsidR="1E5537AA" w:rsidP="6C5E2EAF" w:rsidRDefault="1E5537AA" w14:paraId="1C9BE872" w14:textId="1FB9E6A3">
      <w:pPr>
        <w:pStyle w:val="BodyText2"/>
        <w:widowControl w:val="1"/>
        <w:spacing w:after="240"/>
        <w:rPr>
          <w:rFonts w:ascii="Arial" w:hAnsi="Arial" w:eastAsia="Arial" w:cs="Arial"/>
          <w:b w:val="0"/>
          <w:bCs w:val="0"/>
          <w:i w:val="0"/>
          <w:iCs w:val="0"/>
          <w:caps w:val="0"/>
          <w:smallCaps w:val="0"/>
          <w:noProof w:val="0"/>
          <w:color w:val="000000" w:themeColor="text1" w:themeTint="FF" w:themeShade="FF"/>
          <w:sz w:val="24"/>
          <w:szCs w:val="24"/>
          <w:lang w:val="en-US"/>
        </w:rPr>
      </w:pPr>
      <w:r w:rsidRPr="6C5E2EAF" w:rsidR="1E5537AA">
        <w:rPr>
          <w:rFonts w:ascii="Arial" w:hAnsi="Arial" w:eastAsia="Arial" w:cs="Arial"/>
          <w:b w:val="1"/>
          <w:bCs w:val="1"/>
          <w:i w:val="0"/>
          <w:iCs w:val="0"/>
          <w:caps w:val="0"/>
          <w:smallCaps w:val="0"/>
          <w:noProof w:val="0"/>
          <w:color w:val="000000" w:themeColor="text1" w:themeTint="FF" w:themeShade="FF"/>
          <w:sz w:val="24"/>
          <w:szCs w:val="24"/>
          <w:lang w:val="es-ES"/>
        </w:rPr>
        <w:t>Requisitos de Notificación Secundaria</w:t>
      </w:r>
    </w:p>
    <w:p w:rsidR="1E5537AA" w:rsidP="6C5E2EAF" w:rsidRDefault="1E5537AA" w14:paraId="43FF37DB" w14:textId="75516728">
      <w:pPr>
        <w:widowControl w:val="0"/>
        <w:spacing w:after="240"/>
        <w:rPr>
          <w:rFonts w:ascii="Arial" w:hAnsi="Arial" w:eastAsia="Arial" w:cs="Arial"/>
          <w:b w:val="0"/>
          <w:bCs w:val="0"/>
          <w:i w:val="0"/>
          <w:iCs w:val="0"/>
          <w:caps w:val="0"/>
          <w:smallCaps w:val="0"/>
          <w:noProof w:val="0"/>
          <w:color w:val="000000" w:themeColor="text1" w:themeTint="FF" w:themeShade="FF"/>
          <w:sz w:val="24"/>
          <w:szCs w:val="24"/>
          <w:lang w:val="en-US"/>
        </w:rPr>
      </w:pPr>
      <w:r w:rsidRPr="6C5E2EAF" w:rsidR="1E5537AA">
        <w:rPr>
          <w:rFonts w:ascii="Arial" w:hAnsi="Arial" w:eastAsia="Arial" w:cs="Arial"/>
          <w:b w:val="0"/>
          <w:bCs w:val="0"/>
          <w:i w:val="0"/>
          <w:iCs w:val="0"/>
          <w:caps w:val="0"/>
          <w:smallCaps w:val="0"/>
          <w:noProof w:val="0"/>
          <w:color w:val="000000" w:themeColor="text1" w:themeTint="FF" w:themeShade="FF"/>
          <w:sz w:val="24"/>
          <w:szCs w:val="24"/>
          <w:lang w:val="es-ES"/>
        </w:rPr>
        <w:t>Al recibir la notificación de alguien que opere un sistema de agua público, se debe dar la siguiente notificación dentro de 10 días conforme a la Sección 116450(g) del Código de Salud y Seguridad:</w:t>
      </w:r>
    </w:p>
    <w:p w:rsidR="1E5537AA" w:rsidP="6C5E2EAF" w:rsidRDefault="1E5537AA" w14:paraId="4D11B53F" w14:textId="10998AFA">
      <w:pPr>
        <w:pStyle w:val="ListParagraph"/>
        <w:widowControl w:val="1"/>
        <w:numPr>
          <w:ilvl w:val="0"/>
          <w:numId w:val="11"/>
        </w:numPr>
        <w:spacing w:after="240"/>
        <w:rPr>
          <w:rFonts w:ascii="Arial" w:hAnsi="Arial" w:eastAsia="Arial" w:cs="Arial"/>
          <w:b w:val="0"/>
          <w:bCs w:val="0"/>
          <w:i w:val="0"/>
          <w:iCs w:val="0"/>
          <w:caps w:val="0"/>
          <w:smallCaps w:val="0"/>
          <w:noProof w:val="0"/>
          <w:color w:val="000000" w:themeColor="text1" w:themeTint="FF" w:themeShade="FF"/>
          <w:sz w:val="24"/>
          <w:szCs w:val="24"/>
          <w:lang w:val="en-US"/>
        </w:rPr>
      </w:pPr>
      <w:r w:rsidRPr="6C5E2EAF" w:rsidR="1E5537AA">
        <w:rPr>
          <w:rFonts w:ascii="Arial" w:hAnsi="Arial" w:eastAsia="Arial" w:cs="Arial"/>
          <w:b w:val="0"/>
          <w:bCs w:val="0"/>
          <w:i w:val="0"/>
          <w:iCs w:val="0"/>
          <w:caps w:val="0"/>
          <w:smallCaps w:val="0"/>
          <w:noProof w:val="0"/>
          <w:color w:val="000000" w:themeColor="text1" w:themeTint="FF" w:themeShade="FF"/>
          <w:sz w:val="24"/>
          <w:szCs w:val="24"/>
          <w:lang w:val="es-ES"/>
        </w:rPr>
        <w:t>ESCUELAS: Deben notificar a los empleados de la escuela, estudiantes, y a los padres (si los estudiantes son menores).</w:t>
      </w:r>
    </w:p>
    <w:p w:rsidR="1E5537AA" w:rsidP="6C5E2EAF" w:rsidRDefault="1E5537AA" w14:paraId="06F39412" w14:textId="1DEB3160">
      <w:pPr>
        <w:pStyle w:val="ListParagraph"/>
        <w:widowControl w:val="1"/>
        <w:numPr>
          <w:ilvl w:val="0"/>
          <w:numId w:val="11"/>
        </w:numPr>
        <w:spacing w:after="240"/>
        <w:rPr>
          <w:rFonts w:ascii="Arial" w:hAnsi="Arial" w:eastAsia="Arial" w:cs="Arial"/>
          <w:b w:val="0"/>
          <w:bCs w:val="0"/>
          <w:i w:val="0"/>
          <w:iCs w:val="0"/>
          <w:caps w:val="0"/>
          <w:smallCaps w:val="0"/>
          <w:noProof w:val="0"/>
          <w:color w:val="000000" w:themeColor="text1" w:themeTint="FF" w:themeShade="FF"/>
          <w:sz w:val="24"/>
          <w:szCs w:val="24"/>
          <w:lang w:val="en-US"/>
        </w:rPr>
      </w:pPr>
      <w:r w:rsidRPr="6C5E2EAF" w:rsidR="1E5537AA">
        <w:rPr>
          <w:rFonts w:ascii="Arial" w:hAnsi="Arial" w:eastAsia="Arial" w:cs="Arial"/>
          <w:b w:val="0"/>
          <w:bCs w:val="0"/>
          <w:i w:val="0"/>
          <w:iCs w:val="0"/>
          <w:caps w:val="0"/>
          <w:smallCaps w:val="0"/>
          <w:noProof w:val="0"/>
          <w:color w:val="000000" w:themeColor="text1" w:themeTint="FF" w:themeShade="FF"/>
          <w:sz w:val="24"/>
          <w:szCs w:val="24"/>
          <w:lang w:val="es-ES"/>
        </w:rPr>
        <w:t>DUEÑOS O GERENTES DE PROPIEDAD PARA ALQUILER RESIDENCIAL. (incluyendo asilos e instituciones de cuidado): Deben notificar a sus inquilinos.</w:t>
      </w:r>
    </w:p>
    <w:p w:rsidR="1E5537AA" w:rsidP="6C5E2EAF" w:rsidRDefault="1E5537AA" w14:paraId="2DC66C6F" w14:textId="3683419F">
      <w:pPr>
        <w:pStyle w:val="ListParagraph"/>
        <w:widowControl w:val="1"/>
        <w:numPr>
          <w:ilvl w:val="0"/>
          <w:numId w:val="11"/>
        </w:numPr>
        <w:spacing w:after="240"/>
        <w:rPr>
          <w:rFonts w:ascii="Arial" w:hAnsi="Arial" w:eastAsia="Arial" w:cs="Arial"/>
          <w:b w:val="0"/>
          <w:bCs w:val="0"/>
          <w:i w:val="0"/>
          <w:iCs w:val="0"/>
          <w:caps w:val="0"/>
          <w:smallCaps w:val="0"/>
          <w:noProof w:val="0"/>
          <w:color w:val="000000" w:themeColor="text1" w:themeTint="FF" w:themeShade="FF"/>
          <w:sz w:val="24"/>
          <w:szCs w:val="24"/>
          <w:lang w:val="en-US"/>
        </w:rPr>
      </w:pPr>
      <w:r w:rsidRPr="6C5E2EAF" w:rsidR="1E5537AA">
        <w:rPr>
          <w:rFonts w:ascii="Arial" w:hAnsi="Arial" w:eastAsia="Arial" w:cs="Arial"/>
          <w:b w:val="0"/>
          <w:bCs w:val="0"/>
          <w:i w:val="0"/>
          <w:iCs w:val="0"/>
          <w:caps w:val="0"/>
          <w:smallCaps w:val="0"/>
          <w:noProof w:val="0"/>
          <w:color w:val="000000" w:themeColor="text1" w:themeTint="FF" w:themeShade="FF"/>
          <w:sz w:val="24"/>
          <w:szCs w:val="24"/>
          <w:lang w:val="es-ES"/>
        </w:rPr>
        <w:t>DUEÑOS DE PROPIEDAD DE NEGOCIOS, GERENTES, U OPERADORES. Deben notificar a los empleados de los negocios situados en la propiedad.</w:t>
      </w:r>
    </w:p>
    <w:p w:rsidR="1E5537AA" w:rsidP="6C5E2EAF" w:rsidRDefault="1E5537AA" w14:paraId="12D82B14" w14:textId="03E93575">
      <w:pPr>
        <w:widowControl w:val="0"/>
        <w:spacing w:after="240"/>
        <w:rPr>
          <w:rFonts w:ascii="Arial" w:hAnsi="Arial" w:eastAsia="Arial" w:cs="Arial"/>
          <w:b w:val="0"/>
          <w:bCs w:val="0"/>
          <w:i w:val="0"/>
          <w:iCs w:val="0"/>
          <w:caps w:val="0"/>
          <w:smallCaps w:val="0"/>
          <w:noProof w:val="0"/>
          <w:color w:val="000000" w:themeColor="text1" w:themeTint="FF" w:themeShade="FF"/>
          <w:sz w:val="24"/>
          <w:szCs w:val="24"/>
          <w:lang w:val="en-US"/>
        </w:rPr>
      </w:pPr>
      <w:r w:rsidRPr="6C5E2EAF" w:rsidR="1E5537AA">
        <w:rPr>
          <w:rFonts w:ascii="Arial" w:hAnsi="Arial" w:eastAsia="Arial" w:cs="Arial"/>
          <w:b w:val="0"/>
          <w:bCs w:val="0"/>
          <w:i w:val="0"/>
          <w:iCs w:val="0"/>
          <w:caps w:val="0"/>
          <w:smallCaps w:val="0"/>
          <w:noProof w:val="0"/>
          <w:color w:val="000000" w:themeColor="text1" w:themeTint="FF" w:themeShade="FF"/>
          <w:sz w:val="24"/>
          <w:szCs w:val="24"/>
          <w:lang w:val="es-ES"/>
        </w:rPr>
        <w:t>Este aviso está siendo enviado por el sistema de agua</w:t>
      </w:r>
      <w:r w:rsidRPr="6C5E2EAF" w:rsidR="1E5537AA">
        <w:rPr>
          <w:rFonts w:ascii="Arial" w:hAnsi="Arial" w:eastAsia="Arial" w:cs="Arial"/>
          <w:b w:val="0"/>
          <w:bCs w:val="0"/>
          <w:i w:val="0"/>
          <w:iCs w:val="0"/>
          <w:caps w:val="0"/>
          <w:smallCaps w:val="0"/>
          <w:noProof w:val="0"/>
          <w:color w:val="000000" w:themeColor="text1" w:themeTint="FF" w:themeShade="FF"/>
          <w:sz w:val="24"/>
          <w:szCs w:val="24"/>
          <w:lang w:val="en-US"/>
        </w:rPr>
        <w:t xml:space="preserve"> Imperial Valley College.</w:t>
      </w:r>
    </w:p>
    <w:p w:rsidR="1E5537AA" w:rsidP="6C5E2EAF" w:rsidRDefault="1E5537AA" w14:paraId="2EB1F523" w14:textId="2BE145C7">
      <w:pPr>
        <w:widowControl w:val="0"/>
        <w:tabs>
          <w:tab w:val="left" w:leader="none" w:pos="4140"/>
        </w:tabs>
        <w:spacing w:after="240"/>
        <w:jc w:val="right"/>
        <w:rPr>
          <w:rFonts w:ascii="Arial" w:hAnsi="Arial" w:eastAsia="Arial" w:cs="Arial"/>
          <w:b w:val="0"/>
          <w:bCs w:val="0"/>
          <w:i w:val="0"/>
          <w:iCs w:val="0"/>
          <w:caps w:val="0"/>
          <w:smallCaps w:val="0"/>
          <w:noProof w:val="0"/>
          <w:color w:val="000000" w:themeColor="text1" w:themeTint="FF" w:themeShade="FF"/>
          <w:sz w:val="24"/>
          <w:szCs w:val="24"/>
          <w:lang w:val="en-US"/>
        </w:rPr>
      </w:pPr>
      <w:r w:rsidRPr="6C5E2EAF" w:rsidR="1E5537AA">
        <w:rPr>
          <w:rFonts w:ascii="Arial" w:hAnsi="Arial" w:eastAsia="Arial" w:cs="Arial"/>
          <w:b w:val="0"/>
          <w:bCs w:val="0"/>
          <w:i w:val="0"/>
          <w:iCs w:val="0"/>
          <w:caps w:val="0"/>
          <w:smallCaps w:val="0"/>
          <w:noProof w:val="0"/>
          <w:color w:val="000000" w:themeColor="text1" w:themeTint="FF" w:themeShade="FF"/>
          <w:sz w:val="24"/>
          <w:szCs w:val="24"/>
          <w:lang w:val="es-ES"/>
        </w:rPr>
        <w:t>Número de Identificación del Sistema Estatal de Agua</w:t>
      </w:r>
      <w:r w:rsidRPr="6C5E2EAF" w:rsidR="1E5537AA">
        <w:rPr>
          <w:rFonts w:ascii="Arial" w:hAnsi="Arial" w:eastAsia="Arial" w:cs="Arial"/>
          <w:b w:val="0"/>
          <w:bCs w:val="0"/>
          <w:i w:val="0"/>
          <w:iCs w:val="0"/>
          <w:caps w:val="0"/>
          <w:smallCaps w:val="0"/>
          <w:noProof w:val="0"/>
          <w:color w:val="000000" w:themeColor="text1" w:themeTint="FF" w:themeShade="FF"/>
          <w:sz w:val="24"/>
          <w:szCs w:val="24"/>
          <w:lang w:val="en-US"/>
        </w:rPr>
        <w:t>: CA1300549</w:t>
      </w:r>
    </w:p>
    <w:p w:rsidR="1E5537AA" w:rsidP="6C5E2EAF" w:rsidRDefault="1E5537AA" w14:paraId="753E6DD5" w14:textId="65F8D0EA">
      <w:pPr>
        <w:widowControl w:val="0"/>
        <w:tabs>
          <w:tab w:val="left" w:leader="none" w:pos="4140"/>
        </w:tabs>
        <w:spacing w:after="240"/>
        <w:jc w:val="right"/>
        <w:rPr>
          <w:rFonts w:ascii="Arial" w:hAnsi="Arial" w:eastAsia="Arial" w:cs="Arial"/>
          <w:b w:val="0"/>
          <w:bCs w:val="0"/>
          <w:i w:val="0"/>
          <w:iCs w:val="0"/>
          <w:caps w:val="0"/>
          <w:smallCaps w:val="0"/>
          <w:noProof w:val="0"/>
          <w:color w:val="000000" w:themeColor="text1" w:themeTint="FF" w:themeShade="FF"/>
          <w:sz w:val="24"/>
          <w:szCs w:val="24"/>
          <w:lang w:val="en-US"/>
        </w:rPr>
      </w:pPr>
      <w:r w:rsidRPr="6C5E2EAF" w:rsidR="1E5537AA">
        <w:rPr>
          <w:rFonts w:ascii="Arial" w:hAnsi="Arial" w:eastAsia="Arial" w:cs="Arial"/>
          <w:b w:val="0"/>
          <w:bCs w:val="0"/>
          <w:i w:val="0"/>
          <w:iCs w:val="0"/>
          <w:caps w:val="0"/>
          <w:smallCaps w:val="0"/>
          <w:noProof w:val="0"/>
          <w:color w:val="000000" w:themeColor="text1" w:themeTint="FF" w:themeShade="FF"/>
          <w:sz w:val="24"/>
          <w:szCs w:val="24"/>
          <w:lang w:val="es-ES"/>
        </w:rPr>
        <w:t>Fecha de distribución</w:t>
      </w:r>
      <w:r w:rsidRPr="6C5E2EAF" w:rsidR="1E5537AA">
        <w:rPr>
          <w:rFonts w:ascii="Arial" w:hAnsi="Arial" w:eastAsia="Arial" w:cs="Arial"/>
          <w:b w:val="0"/>
          <w:bCs w:val="0"/>
          <w:i w:val="0"/>
          <w:iCs w:val="0"/>
          <w:caps w:val="0"/>
          <w:smallCaps w:val="0"/>
          <w:noProof w:val="0"/>
          <w:color w:val="000000" w:themeColor="text1" w:themeTint="FF" w:themeShade="FF"/>
          <w:sz w:val="24"/>
          <w:szCs w:val="24"/>
          <w:lang w:val="en-US"/>
        </w:rPr>
        <w:t>: November 22</w:t>
      </w:r>
      <w:r w:rsidRPr="6C5E2EAF" w:rsidR="1E5537AA">
        <w:rPr>
          <w:rFonts w:ascii="Arial" w:hAnsi="Arial" w:eastAsia="Arial" w:cs="Arial"/>
          <w:b w:val="0"/>
          <w:bCs w:val="0"/>
          <w:i w:val="0"/>
          <w:iCs w:val="0"/>
          <w:caps w:val="0"/>
          <w:smallCaps w:val="0"/>
          <w:noProof w:val="0"/>
          <w:color w:val="000000" w:themeColor="text1" w:themeTint="FF" w:themeShade="FF"/>
          <w:sz w:val="24"/>
          <w:szCs w:val="24"/>
          <w:vertAlign w:val="superscript"/>
          <w:lang w:val="en-US"/>
        </w:rPr>
        <w:t>nd</w:t>
      </w:r>
      <w:r w:rsidRPr="6C5E2EAF" w:rsidR="1E5537AA">
        <w:rPr>
          <w:rFonts w:ascii="Arial" w:hAnsi="Arial" w:eastAsia="Arial" w:cs="Arial"/>
          <w:b w:val="0"/>
          <w:bCs w:val="0"/>
          <w:i w:val="0"/>
          <w:iCs w:val="0"/>
          <w:caps w:val="0"/>
          <w:smallCaps w:val="0"/>
          <w:noProof w:val="0"/>
          <w:color w:val="000000" w:themeColor="text1" w:themeTint="FF" w:themeShade="FF"/>
          <w:sz w:val="24"/>
          <w:szCs w:val="24"/>
          <w:lang w:val="en-US"/>
        </w:rPr>
        <w:t>, 2024.</w:t>
      </w:r>
    </w:p>
    <w:p w:rsidR="6C5E2EAF" w:rsidP="6C5E2EAF" w:rsidRDefault="6C5E2EAF" w14:paraId="024DC003" w14:textId="3547956E">
      <w:pPr>
        <w:tabs>
          <w:tab w:val="left" w:leader="none" w:pos="4140"/>
        </w:tabs>
        <w:spacing w:after="240"/>
        <w:rPr>
          <w:rFonts w:cs="Arial"/>
          <w:color w:val="000000" w:themeColor="text1" w:themeTint="FF" w:themeShade="FF"/>
        </w:rPr>
      </w:pPr>
    </w:p>
    <w:sectPr w:rsidRPr="00B37D4C" w:rsidR="00EB2C0C" w:rsidSect="009C159C">
      <w:footerReference w:type="default" r:id="rId7"/>
      <w:endnotePr>
        <w:numFmt w:val="decimal"/>
      </w:endnotePr>
      <w:pgSz w:w="12240" w:h="15840" w:orient="portrait" w:code="1"/>
      <w:pgMar w:top="1440" w:right="1440" w:bottom="1440" w:left="1440" w:header="720" w:footer="720" w:gutter="0"/>
      <w:cols w:space="720"/>
      <w:noEndnote/>
      <w:headerReference w:type="default" r:id="Rc5fa3c5ad6384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13231" w:rsidP="006458BB" w:rsidRDefault="00D13231" w14:paraId="47149C84" w14:textId="77777777">
      <w:r>
        <w:separator/>
      </w:r>
    </w:p>
  </w:endnote>
  <w:endnote w:type="continuationSeparator" w:id="0">
    <w:p w:rsidR="00D13231" w:rsidP="006458BB" w:rsidRDefault="00D13231" w14:paraId="37C7BC1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name="_Hlk38400923" w:id="1"/>
  <w:bookmarkStart w:name="_Hlk38400924" w:id="2"/>
  <w:bookmarkStart w:name="_Hlk38400925" w:id="3"/>
  <w:bookmarkStart w:name="_Hlk38400926" w:id="4"/>
  <w:bookmarkStart w:name="_Hlk38402503" w:id="5"/>
  <w:bookmarkStart w:name="_Hlk38402504" w:id="6"/>
  <w:bookmarkEnd w:id="1"/>
  <w:bookmarkEnd w:id="2"/>
  <w:bookmarkEnd w:id="3"/>
  <w:bookmarkEnd w:id="4"/>
  <w:bookmarkEnd w:id="5"/>
  <w:bookmarkEnd w:id="6"/>
  <w:p w:rsidRPr="008A43F6" w:rsidR="00125692" w:rsidP="006458BB" w:rsidRDefault="00125692" w14:paraId="584FF160" w14:textId="77777777">
    <w:pPr>
      <w:widowControl/>
      <w:tabs>
        <w:tab w:val="right" w:pos="9360"/>
      </w:tabs>
      <w:rPr>
        <w:color w:val="000000" w:themeColor="text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13231" w:rsidP="006458BB" w:rsidRDefault="00D13231" w14:paraId="40A86FDD" w14:textId="77777777">
      <w:r>
        <w:separator/>
      </w:r>
    </w:p>
  </w:footnote>
  <w:footnote w:type="continuationSeparator" w:id="0">
    <w:p w:rsidR="00D13231" w:rsidP="006458BB" w:rsidRDefault="00D13231" w14:paraId="3B84EAC8" w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C5E2EAF" w:rsidTr="6C5E2EAF" w14:paraId="3EB92EE0">
      <w:trPr>
        <w:trHeight w:val="300"/>
      </w:trPr>
      <w:tc>
        <w:tcPr>
          <w:tcW w:w="3120" w:type="dxa"/>
          <w:tcMar/>
        </w:tcPr>
        <w:p w:rsidR="6C5E2EAF" w:rsidP="6C5E2EAF" w:rsidRDefault="6C5E2EAF" w14:paraId="61F53FCF" w14:textId="46996234">
          <w:pPr>
            <w:pStyle w:val="Header"/>
            <w:bidi w:val="0"/>
            <w:ind w:left="-115"/>
            <w:jc w:val="left"/>
          </w:pPr>
        </w:p>
      </w:tc>
      <w:tc>
        <w:tcPr>
          <w:tcW w:w="3120" w:type="dxa"/>
          <w:tcMar/>
        </w:tcPr>
        <w:p w:rsidR="6C5E2EAF" w:rsidP="6C5E2EAF" w:rsidRDefault="6C5E2EAF" w14:paraId="60E9CD6B" w14:textId="7FE3FD19">
          <w:pPr>
            <w:pStyle w:val="Header"/>
            <w:bidi w:val="0"/>
            <w:jc w:val="center"/>
          </w:pPr>
        </w:p>
      </w:tc>
      <w:tc>
        <w:tcPr>
          <w:tcW w:w="3120" w:type="dxa"/>
          <w:tcMar/>
        </w:tcPr>
        <w:p w:rsidR="6C5E2EAF" w:rsidP="6C5E2EAF" w:rsidRDefault="6C5E2EAF" w14:paraId="19F629B4" w14:textId="4E15F4D1">
          <w:pPr>
            <w:pStyle w:val="Header"/>
            <w:bidi w:val="0"/>
            <w:ind w:right="-115"/>
            <w:jc w:val="right"/>
          </w:pPr>
        </w:p>
      </w:tc>
    </w:tr>
  </w:tbl>
  <w:p w:rsidR="6C5E2EAF" w:rsidP="6C5E2EAF" w:rsidRDefault="6C5E2EAF" w14:paraId="5E14C93B" w14:textId="3DC00ADD">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9">
    <w:nsid w:val="733d30b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6d2b18e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64307A6"/>
    <w:multiLevelType w:val="hybridMultilevel"/>
    <w:tmpl w:val="452035CA"/>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 w15:restartNumberingAfterBreak="0">
    <w:nsid w:val="2F911868"/>
    <w:multiLevelType w:val="hybridMultilevel"/>
    <w:tmpl w:val="E8161F38"/>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33DB23A7"/>
    <w:multiLevelType w:val="hybridMultilevel"/>
    <w:tmpl w:val="DAF43EBE"/>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4" w15:restartNumberingAfterBreak="0">
    <w:nsid w:val="372556E7"/>
    <w:multiLevelType w:val="hybridMultilevel"/>
    <w:tmpl w:val="64600CC8"/>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5" w15:restartNumberingAfterBreak="0">
    <w:nsid w:val="41FD378E"/>
    <w:multiLevelType w:val="hybridMultilevel"/>
    <w:tmpl w:val="1ECCDA14"/>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42B31E08"/>
    <w:multiLevelType w:val="hybridMultilevel"/>
    <w:tmpl w:val="B5203052"/>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7" w15:restartNumberingAfterBreak="0">
    <w:nsid w:val="712E4D76"/>
    <w:multiLevelType w:val="hybridMultilevel"/>
    <w:tmpl w:val="7F0087E6"/>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num w:numId="11">
    <w:abstractNumId w:val="9"/>
  </w:num>
  <w:num w:numId="10">
    <w:abstractNumId w:val="8"/>
  </w:num>
  <w:num w:numId="1" w16cid:durableId="734400082">
    <w:abstractNumId w:val="0"/>
    <w:lvlOverride w:ilvl="0">
      <w:lvl w:ilvl="0">
        <w:numFmt w:val="bullet"/>
        <w:lvlText w:val=""/>
        <w:legacy w:legacy="1" w:legacySpace="0" w:legacyIndent="720"/>
        <w:lvlJc w:val="left"/>
        <w:pPr>
          <w:ind w:left="360" w:hanging="720"/>
        </w:pPr>
        <w:rPr>
          <w:rFonts w:hint="default" w:ascii="Arial" w:hAnsi="Arial"/>
        </w:rPr>
      </w:lvl>
    </w:lvlOverride>
  </w:num>
  <w:num w:numId="2" w16cid:durableId="39404862">
    <w:abstractNumId w:val="0"/>
    <w:lvlOverride w:ilvl="0">
      <w:lvl w:ilvl="0">
        <w:numFmt w:val="bullet"/>
        <w:lvlText w:val="$"/>
        <w:legacy w:legacy="1" w:legacySpace="0" w:legacyIndent="720"/>
        <w:lvlJc w:val="left"/>
        <w:pPr>
          <w:ind w:left="720" w:hanging="720"/>
        </w:pPr>
        <w:rPr>
          <w:rFonts w:hint="default" w:ascii="Arial" w:hAnsi="Arial"/>
        </w:rPr>
      </w:lvl>
    </w:lvlOverride>
  </w:num>
  <w:num w:numId="3" w16cid:durableId="374936998">
    <w:abstractNumId w:val="7"/>
  </w:num>
  <w:num w:numId="4" w16cid:durableId="672147462">
    <w:abstractNumId w:val="5"/>
  </w:num>
  <w:num w:numId="5" w16cid:durableId="997809158">
    <w:abstractNumId w:val="2"/>
  </w:num>
  <w:num w:numId="6" w16cid:durableId="378628995">
    <w:abstractNumId w:val="1"/>
  </w:num>
  <w:num w:numId="7" w16cid:durableId="1596094060">
    <w:abstractNumId w:val="3"/>
  </w:num>
  <w:num w:numId="8" w16cid:durableId="433942565">
    <w:abstractNumId w:val="6"/>
  </w:num>
  <w:num w:numId="9" w16cid:durableId="1736927880">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79C"/>
    <w:rsid w:val="0002452C"/>
    <w:rsid w:val="000309FF"/>
    <w:rsid w:val="00057BE7"/>
    <w:rsid w:val="00063E51"/>
    <w:rsid w:val="00064DCC"/>
    <w:rsid w:val="00072BE0"/>
    <w:rsid w:val="000735EA"/>
    <w:rsid w:val="000B0960"/>
    <w:rsid w:val="000C37D7"/>
    <w:rsid w:val="000D5BDD"/>
    <w:rsid w:val="000E1415"/>
    <w:rsid w:val="00122AC7"/>
    <w:rsid w:val="00125692"/>
    <w:rsid w:val="00134455"/>
    <w:rsid w:val="001344FA"/>
    <w:rsid w:val="00135010"/>
    <w:rsid w:val="00146832"/>
    <w:rsid w:val="00155B29"/>
    <w:rsid w:val="0016206B"/>
    <w:rsid w:val="0016412C"/>
    <w:rsid w:val="001B5A60"/>
    <w:rsid w:val="001F3C33"/>
    <w:rsid w:val="001F5A7F"/>
    <w:rsid w:val="0027112C"/>
    <w:rsid w:val="00285224"/>
    <w:rsid w:val="002A4200"/>
    <w:rsid w:val="002A71AF"/>
    <w:rsid w:val="002C3FB9"/>
    <w:rsid w:val="002C5B20"/>
    <w:rsid w:val="00305C49"/>
    <w:rsid w:val="0033310E"/>
    <w:rsid w:val="00356508"/>
    <w:rsid w:val="003566F9"/>
    <w:rsid w:val="00382926"/>
    <w:rsid w:val="0038383A"/>
    <w:rsid w:val="003963AE"/>
    <w:rsid w:val="00491EEC"/>
    <w:rsid w:val="00494DF3"/>
    <w:rsid w:val="004A03EB"/>
    <w:rsid w:val="004B4126"/>
    <w:rsid w:val="004B51E1"/>
    <w:rsid w:val="004C3E1B"/>
    <w:rsid w:val="004F7C31"/>
    <w:rsid w:val="005077CF"/>
    <w:rsid w:val="005102B5"/>
    <w:rsid w:val="0051183B"/>
    <w:rsid w:val="00512767"/>
    <w:rsid w:val="00564428"/>
    <w:rsid w:val="00571907"/>
    <w:rsid w:val="00582ED1"/>
    <w:rsid w:val="005A67D7"/>
    <w:rsid w:val="005C56AF"/>
    <w:rsid w:val="005D471D"/>
    <w:rsid w:val="005F5CB7"/>
    <w:rsid w:val="0060772F"/>
    <w:rsid w:val="006114B4"/>
    <w:rsid w:val="0061153E"/>
    <w:rsid w:val="006458BB"/>
    <w:rsid w:val="00646C54"/>
    <w:rsid w:val="00691025"/>
    <w:rsid w:val="006D6E62"/>
    <w:rsid w:val="006E5698"/>
    <w:rsid w:val="007451B2"/>
    <w:rsid w:val="007550AD"/>
    <w:rsid w:val="00773FD5"/>
    <w:rsid w:val="007A62A3"/>
    <w:rsid w:val="007A7DC0"/>
    <w:rsid w:val="007B255C"/>
    <w:rsid w:val="007C4374"/>
    <w:rsid w:val="00845E36"/>
    <w:rsid w:val="008551F0"/>
    <w:rsid w:val="008571AC"/>
    <w:rsid w:val="008578CA"/>
    <w:rsid w:val="008A43F6"/>
    <w:rsid w:val="008B445A"/>
    <w:rsid w:val="008E3A21"/>
    <w:rsid w:val="00920FFC"/>
    <w:rsid w:val="009232C1"/>
    <w:rsid w:val="009540FD"/>
    <w:rsid w:val="00981728"/>
    <w:rsid w:val="0098240B"/>
    <w:rsid w:val="009C159C"/>
    <w:rsid w:val="009F23ED"/>
    <w:rsid w:val="00A033A7"/>
    <w:rsid w:val="00A37B43"/>
    <w:rsid w:val="00A43607"/>
    <w:rsid w:val="00A82331"/>
    <w:rsid w:val="00A94C19"/>
    <w:rsid w:val="00A951F5"/>
    <w:rsid w:val="00A96D4E"/>
    <w:rsid w:val="00AC745C"/>
    <w:rsid w:val="00AE2045"/>
    <w:rsid w:val="00B37D4C"/>
    <w:rsid w:val="00B55857"/>
    <w:rsid w:val="00B61B86"/>
    <w:rsid w:val="00B8553C"/>
    <w:rsid w:val="00BC10A6"/>
    <w:rsid w:val="00BC6D01"/>
    <w:rsid w:val="00BD2030"/>
    <w:rsid w:val="00BF0D8C"/>
    <w:rsid w:val="00C15574"/>
    <w:rsid w:val="00C35D7D"/>
    <w:rsid w:val="00C50638"/>
    <w:rsid w:val="00CC4350"/>
    <w:rsid w:val="00CD28AF"/>
    <w:rsid w:val="00D002C7"/>
    <w:rsid w:val="00D020E8"/>
    <w:rsid w:val="00D03D16"/>
    <w:rsid w:val="00D13231"/>
    <w:rsid w:val="00D15B85"/>
    <w:rsid w:val="00D51D53"/>
    <w:rsid w:val="00DA26B9"/>
    <w:rsid w:val="00DD0DCD"/>
    <w:rsid w:val="00DE4803"/>
    <w:rsid w:val="00E11C10"/>
    <w:rsid w:val="00E1279C"/>
    <w:rsid w:val="00E751B3"/>
    <w:rsid w:val="00EA036B"/>
    <w:rsid w:val="00EA6A5B"/>
    <w:rsid w:val="00EB09CA"/>
    <w:rsid w:val="00EB2C0C"/>
    <w:rsid w:val="00EB7617"/>
    <w:rsid w:val="00EC2918"/>
    <w:rsid w:val="00F23A64"/>
    <w:rsid w:val="00F33202"/>
    <w:rsid w:val="00F5709C"/>
    <w:rsid w:val="00FA0ACF"/>
    <w:rsid w:val="00FC4F97"/>
    <w:rsid w:val="1E5537AA"/>
    <w:rsid w:val="5B0670C3"/>
    <w:rsid w:val="6C5E2EAF"/>
    <w:rsid w:val="71EEEA9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DAFBD9"/>
  <w15:docId w15:val="{9B8A5496-79CF-4CC8-8F58-DFE79339D4C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pPr>
      <w:widowControl w:val="0"/>
    </w:pPr>
    <w:rPr>
      <w:rFonts w:ascii="Arial" w:hAnsi="Arial"/>
      <w:snapToGrid w:val="0"/>
      <w:sz w:val="24"/>
    </w:rPr>
  </w:style>
  <w:style w:type="paragraph" w:styleId="Heading1">
    <w:name w:val="heading 1"/>
    <w:basedOn w:val="Normal"/>
    <w:next w:val="Normal"/>
    <w:qFormat/>
    <w:pPr>
      <w:keepNext/>
      <w:jc w:val="right"/>
      <w:outlineLvl w:val="0"/>
    </w:pPr>
    <w:rPr>
      <w:rFonts w:ascii="Times New Roman" w:hAnsi="Times New Roman"/>
      <w:b/>
      <w:color w:val="0000FF"/>
      <w:sz w:val="20"/>
    </w:rPr>
  </w:style>
  <w:style w:type="paragraph" w:styleId="Heading2">
    <w:name w:val="heading 2"/>
    <w:basedOn w:val="Normal"/>
    <w:next w:val="Normal"/>
    <w:qFormat/>
    <w:pPr>
      <w:keepNext/>
      <w:jc w:val="right"/>
      <w:outlineLvl w:val="1"/>
    </w:pPr>
    <w:rPr>
      <w:b/>
      <w:color w:val="000000"/>
      <w:sz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FootnoteReference">
    <w:name w:val="footnote reference"/>
    <w:semiHidden/>
  </w:style>
  <w:style w:type="paragraph" w:styleId="a" w:customStyle="1">
    <w:name w:val="_"/>
    <w:basedOn w:val="Normal"/>
    <w:pPr>
      <w:ind w:left="720" w:hanging="720"/>
    </w:pPr>
  </w:style>
  <w:style w:type="paragraph" w:styleId="Level1" w:customStyle="1">
    <w:name w:val="Level 1"/>
    <w:basedOn w:val="Normal"/>
    <w:pPr>
      <w:ind w:left="720" w:hanging="720"/>
    </w:pPr>
  </w:style>
  <w:style w:type="paragraph" w:styleId="Title">
    <w:name w:val="Title"/>
    <w:basedOn w:val="Normal"/>
    <w:qFormat/>
    <w:pPr>
      <w:shd w:val="clear" w:color="auto" w:fill="CCCCCC"/>
      <w:ind w:firstLine="720"/>
      <w:jc w:val="center"/>
    </w:pPr>
    <w:rPr>
      <w:b/>
      <w:color w:val="000000"/>
      <w:sz w:val="28"/>
    </w:rPr>
  </w:style>
  <w:style w:type="paragraph" w:styleId="BodyText2">
    <w:name w:val="Body Text 2"/>
    <w:basedOn w:val="Normal"/>
    <w:rsid w:val="00D03D16"/>
    <w:pPr>
      <w:widowControl/>
      <w:spacing w:after="240"/>
    </w:pPr>
    <w:rPr>
      <w:rFonts w:cs="Arial"/>
      <w:snapToGrid/>
      <w:color w:val="000000"/>
      <w:sz w:val="20"/>
      <w:szCs w:val="24"/>
    </w:rPr>
  </w:style>
  <w:style w:type="paragraph" w:styleId="BodyText">
    <w:name w:val="Body Text"/>
    <w:basedOn w:val="Normal"/>
    <w:rsid w:val="0051183B"/>
    <w:pPr>
      <w:spacing w:after="120"/>
    </w:pPr>
  </w:style>
  <w:style w:type="paragraph" w:styleId="BalloonText">
    <w:name w:val="Balloon Text"/>
    <w:basedOn w:val="Normal"/>
    <w:semiHidden/>
    <w:rsid w:val="0002452C"/>
    <w:rPr>
      <w:rFonts w:ascii="Tahoma" w:hAnsi="Tahoma" w:cs="Tahoma"/>
      <w:sz w:val="16"/>
      <w:szCs w:val="16"/>
    </w:rPr>
  </w:style>
  <w:style w:type="paragraph" w:styleId="Header">
    <w:name w:val="header"/>
    <w:basedOn w:val="Normal"/>
    <w:link w:val="HeaderChar"/>
    <w:unhideWhenUsed/>
    <w:rsid w:val="006458BB"/>
    <w:pPr>
      <w:tabs>
        <w:tab w:val="center" w:pos="4680"/>
        <w:tab w:val="right" w:pos="9360"/>
      </w:tabs>
    </w:pPr>
  </w:style>
  <w:style w:type="character" w:styleId="HeaderChar" w:customStyle="1">
    <w:name w:val="Header Char"/>
    <w:basedOn w:val="DefaultParagraphFont"/>
    <w:link w:val="Header"/>
    <w:rsid w:val="006458BB"/>
    <w:rPr>
      <w:rFonts w:ascii="Arial" w:hAnsi="Arial"/>
      <w:snapToGrid w:val="0"/>
      <w:sz w:val="24"/>
    </w:rPr>
  </w:style>
  <w:style w:type="paragraph" w:styleId="Footer">
    <w:name w:val="footer"/>
    <w:basedOn w:val="Normal"/>
    <w:link w:val="FooterChar"/>
    <w:unhideWhenUsed/>
    <w:rsid w:val="006458BB"/>
    <w:pPr>
      <w:tabs>
        <w:tab w:val="center" w:pos="4680"/>
        <w:tab w:val="right" w:pos="9360"/>
      </w:tabs>
    </w:pPr>
  </w:style>
  <w:style w:type="character" w:styleId="FooterChar" w:customStyle="1">
    <w:name w:val="Footer Char"/>
    <w:basedOn w:val="DefaultParagraphFont"/>
    <w:link w:val="Footer"/>
    <w:rsid w:val="006458BB"/>
    <w:rPr>
      <w:rFonts w:ascii="Arial" w:hAnsi="Arial"/>
      <w:snapToGrid w:val="0"/>
      <w:sz w:val="24"/>
    </w:rPr>
  </w:style>
  <w:style w:type="paragraph" w:styleId="ListParagraph">
    <w:name w:val="List Paragraph"/>
    <w:basedOn w:val="Normal"/>
    <w:uiPriority w:val="34"/>
    <w:qFormat/>
    <w:rsid w:val="00135010"/>
    <w:pPr>
      <w:ind w:left="720"/>
      <w:contextualSpacing/>
    </w:pPr>
  </w:style>
  <w:style w:type="paragraph" w:styleId="Revision">
    <w:name w:val="Revision"/>
    <w:hidden/>
    <w:uiPriority w:val="99"/>
    <w:semiHidden/>
    <w:rsid w:val="00D002C7"/>
    <w:rPr>
      <w:rFonts w:ascii="Arial" w:hAnsi="Arial"/>
      <w:snapToGrid w:val="0"/>
      <w:sz w:val="24"/>
    </w:rPr>
  </w:style>
  <w:style w:type="character" w:styleId="CommentReference">
    <w:name w:val="annotation reference"/>
    <w:basedOn w:val="DefaultParagraphFont"/>
    <w:semiHidden/>
    <w:unhideWhenUsed/>
    <w:rsid w:val="00EB09CA"/>
    <w:rPr>
      <w:sz w:val="16"/>
      <w:szCs w:val="16"/>
    </w:rPr>
  </w:style>
  <w:style w:type="paragraph" w:styleId="CommentText">
    <w:name w:val="annotation text"/>
    <w:basedOn w:val="Normal"/>
    <w:link w:val="CommentTextChar"/>
    <w:unhideWhenUsed/>
    <w:rsid w:val="00EB09CA"/>
    <w:rPr>
      <w:sz w:val="20"/>
    </w:rPr>
  </w:style>
  <w:style w:type="character" w:styleId="CommentTextChar" w:customStyle="1">
    <w:name w:val="Comment Text Char"/>
    <w:basedOn w:val="DefaultParagraphFont"/>
    <w:link w:val="CommentText"/>
    <w:rsid w:val="00EB09CA"/>
    <w:rPr>
      <w:rFonts w:ascii="Arial" w:hAnsi="Arial"/>
      <w:snapToGrid w:val="0"/>
    </w:rPr>
  </w:style>
  <w:style w:type="paragraph" w:styleId="CommentSubject">
    <w:name w:val="annotation subject"/>
    <w:basedOn w:val="CommentText"/>
    <w:next w:val="CommentText"/>
    <w:link w:val="CommentSubjectChar"/>
    <w:semiHidden/>
    <w:unhideWhenUsed/>
    <w:rsid w:val="00EB09CA"/>
    <w:rPr>
      <w:b/>
      <w:bCs/>
    </w:rPr>
  </w:style>
  <w:style w:type="character" w:styleId="CommentSubjectChar" w:customStyle="1">
    <w:name w:val="Comment Subject Char"/>
    <w:basedOn w:val="CommentTextChar"/>
    <w:link w:val="CommentSubject"/>
    <w:semiHidden/>
    <w:rsid w:val="00EB09CA"/>
    <w:rPr>
      <w:rFonts w:ascii="Arial" w:hAnsi="Arial"/>
      <w:b/>
      <w:bCs/>
      <w:snapToGrid w:val="0"/>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 Type="http://schemas.openxmlformats.org/officeDocument/2006/relationships/header" Target="header.xml" Id="Rc5fa3c5ad638432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Manuel Sanchez</dc:creator>
  <keywords/>
  <lastModifiedBy>Celeste Alvarez</lastModifiedBy>
  <revision>3</revision>
  <dcterms:created xsi:type="dcterms:W3CDTF">2024-11-21T01:07:00.0000000Z</dcterms:created>
  <dcterms:modified xsi:type="dcterms:W3CDTF">2024-11-22T05:13:47.1678660Z</dcterms:modified>
</coreProperties>
</file>